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7E9F9" w14:textId="77777777" w:rsidR="00DE1183" w:rsidRPr="008503C1" w:rsidRDefault="00DE1183" w:rsidP="00E67DE9">
      <w:pPr>
        <w:pStyle w:val="BodyTextIndent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14:paraId="27D7BE10" w14:textId="77777777"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1AA34607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04C248B2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C6B9973" w14:textId="3C702FAE" w:rsidR="005461BC" w:rsidRPr="00C33A8C" w:rsidRDefault="00FB5CE6" w:rsidP="00591ECC">
      <w:pPr>
        <w:tabs>
          <w:tab w:val="left" w:pos="6804"/>
        </w:tabs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Муниципалитет </w:t>
      </w:r>
      <w:r w:rsidRPr="0022026B">
        <w:rPr>
          <w:rFonts w:ascii="GHEA Grapalat" w:hAnsi="GHEA Grapalat"/>
          <w:sz w:val="20"/>
        </w:rPr>
        <w:t>Ани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3939D3" w:rsidRPr="008503C1">
        <w:rPr>
          <w:rFonts w:ascii="GHEA Grapalat" w:hAnsi="GHEA Grapalat"/>
          <w:sz w:val="20"/>
        </w:rPr>
        <w:t>№</w:t>
      </w:r>
      <w:r w:rsidRPr="00FB5CE6">
        <w:rPr>
          <w:rFonts w:ascii="GHEA Grapalat" w:hAnsi="GHEA Grapalat"/>
          <w:szCs w:val="24"/>
        </w:rPr>
        <w:t xml:space="preserve"> </w:t>
      </w:r>
      <w:r w:rsidR="001A1AFB">
        <w:rPr>
          <w:rFonts w:ascii="GHEA Grapalat" w:hAnsi="GHEA Grapalat"/>
          <w:sz w:val="20"/>
        </w:rPr>
        <w:t>SHMANH-GHTsDzB-25/3</w:t>
      </w:r>
      <w:r w:rsidR="005461BC" w:rsidRPr="008503C1">
        <w:rPr>
          <w:rFonts w:ascii="GHEA Grapalat" w:hAnsi="GHEA Grapalat"/>
          <w:sz w:val="20"/>
        </w:rPr>
        <w:t>, заключенном 20</w:t>
      </w:r>
      <w:r>
        <w:rPr>
          <w:rFonts w:ascii="GHEA Grapalat" w:hAnsi="GHEA Grapalat"/>
          <w:sz w:val="20"/>
        </w:rPr>
        <w:t>2</w:t>
      </w:r>
      <w:r w:rsidR="001A1AFB">
        <w:rPr>
          <w:rFonts w:ascii="GHEA Grapalat" w:hAnsi="GHEA Grapalat"/>
          <w:sz w:val="20"/>
          <w:lang w:val="hy-AM"/>
        </w:rPr>
        <w:t>5</w:t>
      </w:r>
      <w:r>
        <w:rPr>
          <w:rFonts w:ascii="GHEA Grapalat" w:hAnsi="GHEA Grapalat"/>
          <w:sz w:val="20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года </w:t>
      </w:r>
      <w:r w:rsidR="001A1AFB">
        <w:rPr>
          <w:rFonts w:ascii="GHEA Grapalat" w:hAnsi="GHEA Grapalat"/>
          <w:sz w:val="20"/>
        </w:rPr>
        <w:t>августа 11</w:t>
      </w:r>
      <w:r w:rsidR="001A2397" w:rsidRPr="00A77A58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 w:rsidRPr="00A77A58">
        <w:rPr>
          <w:rFonts w:ascii="GHEA Grapalat" w:hAnsi="GHEA Grapalat"/>
          <w:sz w:val="20"/>
        </w:rPr>
        <w:t xml:space="preserve"> </w:t>
      </w:r>
      <w:r w:rsidR="001A1AFB">
        <w:rPr>
          <w:rFonts w:ascii="GHEA Grapalat" w:hAnsi="GHEA Grapalat"/>
          <w:sz w:val="20"/>
        </w:rPr>
        <w:t>SHMANH-GHTsDzB-25/3</w:t>
      </w:r>
      <w:r w:rsidR="001A2397">
        <w:rPr>
          <w:rFonts w:ascii="GHEA Grapalat" w:hAnsi="GHEA Grapalat"/>
          <w:sz w:val="20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C33A8C" w:rsidRPr="00C33A8C">
        <w:rPr>
          <w:rFonts w:ascii="GHEA Grapalat" w:hAnsi="GHEA Grapalat"/>
          <w:sz w:val="20"/>
        </w:rPr>
        <w:t xml:space="preserve">Услуг по </w:t>
      </w:r>
      <w:r w:rsidR="00993665" w:rsidRPr="006D4C9B">
        <w:rPr>
          <w:rFonts w:ascii="GHEA Grapalat" w:hAnsi="GHEA Grapalat"/>
          <w:spacing w:val="6"/>
          <w:szCs w:val="24"/>
        </w:rPr>
        <w:t>технического надзора работ</w:t>
      </w:r>
      <w:r w:rsidR="00C33A8C" w:rsidRPr="00C33A8C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161"/>
        <w:gridCol w:w="49"/>
        <w:gridCol w:w="601"/>
        <w:gridCol w:w="10"/>
        <w:gridCol w:w="170"/>
        <w:gridCol w:w="1041"/>
        <w:gridCol w:w="49"/>
        <w:gridCol w:w="16"/>
        <w:gridCol w:w="519"/>
        <w:gridCol w:w="204"/>
        <w:gridCol w:w="104"/>
        <w:gridCol w:w="83"/>
        <w:gridCol w:w="152"/>
        <w:gridCol w:w="265"/>
        <w:gridCol w:w="508"/>
        <w:gridCol w:w="65"/>
        <w:gridCol w:w="774"/>
        <w:gridCol w:w="96"/>
        <w:gridCol w:w="121"/>
        <w:gridCol w:w="245"/>
        <w:gridCol w:w="1902"/>
        <w:gridCol w:w="12"/>
      </w:tblGrid>
      <w:tr w:rsidR="005461BC" w:rsidRPr="00395B6E" w14:paraId="162B6325" w14:textId="77777777" w:rsidTr="00637DDE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36EAA0E0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0"/>
            <w:shd w:val="clear" w:color="auto" w:fill="auto"/>
            <w:vAlign w:val="center"/>
          </w:tcPr>
          <w:p w14:paraId="622A91E2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7A940CD7" w14:textId="77777777" w:rsidTr="00637DDE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9874654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14:paraId="75A1CDB8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5B5DF770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14:paraId="3EEA7D99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44E11E5D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14:paraId="0B56B014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AD9E06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47A1D74D" w14:textId="77777777" w:rsidTr="00637DDE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1CBD8AF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14:paraId="2E881CB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36C15D4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3258394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4135A37A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1"/>
            <w:shd w:val="clear" w:color="auto" w:fill="auto"/>
            <w:vAlign w:val="center"/>
          </w:tcPr>
          <w:p w14:paraId="41CD4993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14:paraId="7B8C6676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14:paraId="5443C9CE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35BC78CD" w14:textId="77777777" w:rsidTr="00637DDE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CD7B4B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FA95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0F3D53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B07C2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96FC3F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57B2D5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748D3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66595549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C29AC1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1A1AFB" w:rsidRPr="00395B6E" w14:paraId="060435E0" w14:textId="77777777" w:rsidTr="00377680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1A732704" w14:textId="77777777" w:rsidR="001A1AFB" w:rsidRPr="00A77A58" w:rsidRDefault="001A1AFB" w:rsidP="001A1AFB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6"/>
              </w:rPr>
            </w:pPr>
            <w:r w:rsidRPr="00A77A58">
              <w:rPr>
                <w:rFonts w:ascii="GHEA Grapalat" w:hAnsi="GHEA Grapalat"/>
                <w:b/>
                <w:sz w:val="14"/>
                <w:szCs w:val="16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AC966D" w14:textId="703FA02C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  <w:r w:rsidRPr="00FC10D8">
              <w:rPr>
                <w:rFonts w:ascii="GHEA Grapalat" w:hAnsi="GHEA Grapalat"/>
                <w:sz w:val="16"/>
                <w:szCs w:val="16"/>
                <w:u w:val="single"/>
              </w:rPr>
              <w:t xml:space="preserve">Услуги технического надзора </w:t>
            </w:r>
            <w:r w:rsidRPr="00AF17E1">
              <w:rPr>
                <w:rFonts w:ascii="GHEA Grapalat" w:hAnsi="GHEA Grapalat" w:cs="Sylfaen"/>
                <w:sz w:val="16"/>
                <w:szCs w:val="16"/>
              </w:rPr>
              <w:t>Строительны</w:t>
            </w:r>
            <w:r>
              <w:rPr>
                <w:rFonts w:ascii="GHEA Grapalat" w:hAnsi="GHEA Grapalat" w:cs="Sylfaen"/>
                <w:sz w:val="16"/>
                <w:szCs w:val="16"/>
              </w:rPr>
              <w:t>х</w:t>
            </w:r>
            <w:r w:rsidRPr="00AF17E1">
              <w:rPr>
                <w:rFonts w:ascii="GHEA Grapalat" w:hAnsi="GHEA Grapalat" w:cs="Sylfaen"/>
                <w:sz w:val="16"/>
                <w:szCs w:val="16"/>
              </w:rPr>
              <w:t xml:space="preserve"> работ по строительству водопровода </w:t>
            </w:r>
            <w:r w:rsidRPr="00CF6983">
              <w:rPr>
                <w:rFonts w:ascii="GHEA Grapalat" w:hAnsi="GHEA Grapalat" w:cs="Sylfaen"/>
                <w:sz w:val="16"/>
                <w:szCs w:val="16"/>
                <w:lang w:val="hy-AM"/>
              </w:rPr>
              <w:t>питьевой воды</w:t>
            </w:r>
            <w:r w:rsidRPr="00AF17E1">
              <w:rPr>
                <w:rFonts w:ascii="GHEA Grapalat" w:hAnsi="GHEA Grapalat" w:cs="Sylfaen"/>
                <w:sz w:val="16"/>
                <w:szCs w:val="16"/>
              </w:rPr>
              <w:t xml:space="preserve"> от приграничного населенного пункта </w:t>
            </w:r>
            <w:proofErr w:type="spellStart"/>
            <w:r w:rsidRPr="00AF17E1">
              <w:rPr>
                <w:rFonts w:ascii="GHEA Grapalat" w:hAnsi="GHEA Grapalat" w:cs="Sylfaen"/>
                <w:sz w:val="16"/>
                <w:szCs w:val="16"/>
              </w:rPr>
              <w:t>Баграван</w:t>
            </w:r>
            <w:proofErr w:type="spellEnd"/>
            <w:r w:rsidRPr="00AF17E1">
              <w:rPr>
                <w:rFonts w:ascii="GHEA Grapalat" w:hAnsi="GHEA Grapalat" w:cs="Sylfaen"/>
                <w:sz w:val="16"/>
                <w:szCs w:val="16"/>
              </w:rPr>
              <w:t xml:space="preserve"> Ширакской области Республики Армения до населенных пунктов </w:t>
            </w:r>
            <w:proofErr w:type="spellStart"/>
            <w:r w:rsidRPr="00AF17E1">
              <w:rPr>
                <w:rFonts w:ascii="GHEA Grapalat" w:hAnsi="GHEA Grapalat" w:cs="Sylfaen"/>
                <w:sz w:val="16"/>
                <w:szCs w:val="16"/>
              </w:rPr>
              <w:t>Аниаван</w:t>
            </w:r>
            <w:proofErr w:type="spellEnd"/>
            <w:r w:rsidRPr="00AF17E1">
              <w:rPr>
                <w:rFonts w:ascii="GHEA Grapalat" w:hAnsi="GHEA Grapalat" w:cs="Sylfaen"/>
                <w:sz w:val="16"/>
                <w:szCs w:val="16"/>
              </w:rPr>
              <w:t>-Анипемза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3A27F" w14:textId="77777777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  <w:r w:rsidRPr="00A77A58">
              <w:rPr>
                <w:rFonts w:ascii="GHEA Grapalat" w:hAnsi="GHEA Grapalat"/>
                <w:b/>
                <w:sz w:val="14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4DC63D" w14:textId="77777777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BB05C6" w14:textId="77777777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  <w:r w:rsidRPr="00A77A58">
              <w:rPr>
                <w:rFonts w:ascii="GHEA Grapalat" w:hAnsi="GHEA Grapalat"/>
                <w:b/>
                <w:sz w:val="14"/>
                <w:szCs w:val="16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D96130" w14:textId="77777777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722343" w14:textId="16233059" w:rsidR="001A1AFB" w:rsidRPr="00993665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1C2A9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1249013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12FF55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Общие требования к оказанию услуг</w:t>
            </w:r>
          </w:p>
          <w:p w14:paraId="07E42C4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Технический контроль должен осуществляться на основании проектно-сметной документации, предоставленной заказчиком, и должен обеспечивать выполнение строительных работ с необходимым качеством и в соответствии с проектами, техническими условиями и другими договорными документами.</w:t>
            </w:r>
          </w:p>
          <w:p w14:paraId="57845F1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 Осуществлять ежедневный технический контроль, обеспечивая ежедневное присутствие на строительном объекте начальника участка, назначенного поставщиком технического контроля качества строительных работ, согласно приказу Министра градостроительства РА от 28.04.1998 года № 44. «Инструкция по осуществлению технического контроля качества строительных работ» (https://www.arlis.am/documentView.aspx?docID=19495) следующих положений: </w:t>
            </w:r>
          </w:p>
          <w:p w14:paraId="0C3FC18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 Технический контроль осуществляется путем контрольных проверок, вскрытий, контрольных замеров, проверок проектных объемов работ, испытаний.</w:t>
            </w:r>
          </w:p>
          <w:p w14:paraId="04F0344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1.1.1 Надзорная проверка – проверяет соответствие уже выполненных строительных работ проектным решениям и строительным нормам и правилам. Контроль может осуществляться широко или избирательно.</w:t>
            </w:r>
          </w:p>
          <w:p w14:paraId="0E1278A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1.1.2 Вскрытие - проверка состояния строительных конструкций, коммуникаций и сооружений, засыпанных землей или иными конструкциями, с помощью вертикальных ям или путем частичного сноса перекрывающих конструкций.</w:t>
            </w:r>
          </w:p>
          <w:p w14:paraId="75AACDD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1.1.3 Контрольная метрология – 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lastRenderedPageBreak/>
              <w:t>проверка объемов фактически выполненных строительно-монтажных работ и работ, запланированных проектной документацией, на объекте.</w:t>
            </w:r>
          </w:p>
          <w:p w14:paraId="34A6CB8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1.1.4 Проверка проектных объемов - проверка объемов работ, указанных в рабочих чертежах, сводках, ведомостях-сметах.</w:t>
            </w:r>
          </w:p>
          <w:p w14:paraId="7DD9E20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1.1.5 Испытания - в лабораторных условиях или на месте с помощью инструментов и механизмов испытательных нагрузок - проверка несущей способности конструкций или отдельных их частей, прочности, различных видов изоляции, а также других физико- механические и технические свойства с целью сравнения их с требованиями проекта и действующими нормами.</w:t>
            </w:r>
          </w:p>
          <w:p w14:paraId="2AC0783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1.2 Результаты осмотров и наблюдений оформляются актами, протоколами, эскизами, чертежами, фотографиями, видеофильмами и прилагаемыми к ним сравнительными заключениями, рабочими чертежами, общими отчетами управления строительством.</w:t>
            </w:r>
          </w:p>
          <w:p w14:paraId="34D18C6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1.3 Указания и замечания по устранению выявленных недостатков по качеству строительных работ, использованным материалам, конструкциям, оборудованию, технологиям выполнения работ и т.п. вносятся в общий журнал управления строительными работами по установленной форме.</w:t>
            </w:r>
          </w:p>
          <w:p w14:paraId="6604603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 Консультант обязан:</w:t>
            </w:r>
          </w:p>
          <w:p w14:paraId="50EC60D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 осуществлять контроль за ходом строительных работ с целью обеспечения соблюдения рабочего проекта, условий договора и действующих строительных норм,</w:t>
            </w:r>
          </w:p>
          <w:p w14:paraId="174D0FA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 изучать и утверждать план обеспечения качества подрядчика, рабочую программу, планы организации дорожного движения, оценивать и контролировать выполнение строительных работ,</w:t>
            </w:r>
          </w:p>
          <w:p w14:paraId="025E157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1.4.3 проверять наличие сертификатов, технических паспортов, результатов лабораторных испытаний, подтверждающих качество материалов, зданий, конструкций и инженерного оборудования, используемых в строительстве, и запрещать их применение в случае несоответствия проекту и требованиям к качеству продукции, формулировать это с соответствующими действия,</w:t>
            </w:r>
          </w:p>
          <w:p w14:paraId="6E6A5EF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1.4.4 проверить результаты всех лабораторных испытаний, а также паспорта качества используемых материалов и конструкций, необходимые для обеспечения качества. При необходимости технический надзор может потребовать от подрядчика проведения дополнительных лабораторных исследований.  </w:t>
            </w:r>
          </w:p>
          <w:p w14:paraId="01CA9A7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1.4.5 изучать, утверждать и контролировать источник строительных материалов, используемых подрядчиком на строительной площадке,</w:t>
            </w:r>
          </w:p>
          <w:p w14:paraId="54951C4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1.4.6 осматривать и проверять качество использованных строительных материалов и выполненных подрядчиком работ, при необходимости требовать замены строительных материалов и работ, не соответствующих требуемым требованиям качества. Для выполнения этой функции консультант должен иметь контракт с соответствующей компанией, занимающейся лабораторными испытаниями. </w:t>
            </w:r>
          </w:p>
          <w:p w14:paraId="7769AC9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1.4.7 уточнить вопросы, связанные с проектной документацией, техническими требованиями к подрядчику. </w:t>
            </w:r>
          </w:p>
          <w:p w14:paraId="2C0F694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1.4.8 участвовать в разметке автомобильных дорог и инженерных сооружений, выполнять геодезические проверочные измерения и измерения при строительстве,</w:t>
            </w:r>
          </w:p>
          <w:p w14:paraId="6645F69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1.4.9 согласовывать вопросы, связанные с монтажом, регистрацией и испытаниями инженерного оборудования, с соответствующими организациями, </w:t>
            </w:r>
          </w:p>
          <w:p w14:paraId="25121B7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1.4.10 регулярно проверять качество и технологический порядок выполнения всех строительно-монтажных работ, их соответствие проекту, строительным нормам и правилам, техническим условиям специальных работ,</w:t>
            </w:r>
          </w:p>
          <w:p w14:paraId="42B4231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1.4.11 вести журнал учета на протяжении всего строительства, в котором будут производиться ежедневные записи об объемах работ, осмотрах и других работах, которые будут служить основой для ежемесячных отчетов и будут содержать следующую информацию:</w:t>
            </w:r>
          </w:p>
          <w:p w14:paraId="13B3A73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начало и конец рабочего дня,</w:t>
            </w:r>
          </w:p>
          <w:p w14:paraId="6E22ABB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возможность выполнения работ подрядчиком (наличие необходимого оборудования и рабочей силы, технических условий, безопасных условий выполнения работ),</w:t>
            </w:r>
          </w:p>
          <w:p w14:paraId="43236BC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 строительные материалы и оборудование, доставленные на строительную площадку в течение суток (наименование, количество, гарантия качества и/или результаты лабораторных исследований) </w:t>
            </w:r>
          </w:p>
          <w:p w14:paraId="40EB279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работы, выполненные подрядчиком в течение суток: наименование, место, объем и т.д.,</w:t>
            </w:r>
          </w:p>
          <w:p w14:paraId="185A5AF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 отклонения от проектной документации и принятые соответствующие меры,  </w:t>
            </w:r>
          </w:p>
          <w:p w14:paraId="5D61904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аварийные ситуации, аварии и незапланированные перерывы в работе (указать причины)</w:t>
            </w:r>
          </w:p>
          <w:p w14:paraId="02E8AAA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жалобы, полученные, отправленные и рассмотренные как сообществом, так и сотрудниками,</w:t>
            </w:r>
          </w:p>
          <w:p w14:paraId="32E72DE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зарегистрированные и зарегистрированные несчастные случаи, в том числе со смертельным исходом (в соответствии с Механизмом ответственности за экологические и социальные происшествия).</w:t>
            </w:r>
          </w:p>
          <w:p w14:paraId="69D9702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1.4.12 провести промежуточную приемку ответственных конструкций и узлов, оформить ее соответствующими актами,</w:t>
            </w:r>
          </w:p>
          <w:p w14:paraId="55AF981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1.4.13 при строительстве фиксировать в рабочих чертежах все изменения, вносимые в утвержденный проект, в установленном порядке,</w:t>
            </w:r>
          </w:p>
          <w:p w14:paraId="4C69F4E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1.4.14 в журнале управления строительством указывать указания и замечания о выявленных дефектах и </w:t>
            </w:r>
            <w:r w:rsidRPr="001A1AFB">
              <w:rPr>
                <w:rFonts w:ascii="Cambria Math" w:hAnsi="Cambria Math" w:cs="Cambria Math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​​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их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устранении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,</w:t>
            </w:r>
          </w:p>
          <w:p w14:paraId="17E63B1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1.4.15 участвовать в проверках качества строительства, проводимых авторским контролем, государственным градостроительным контролем и другими уполномоченными органами, и следить за своевременным устранением выявленных недостатков,</w:t>
            </w:r>
          </w:p>
          <w:p w14:paraId="7676632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1.4.16 осуществлять и обеспечивать надлежащий контроль за соблюдением правил охраны труда. Поручить подрядчику обеспечить соблюдение необходимых знаков, освещения, устройств безопасности дорожного движения (например, временных и мобильных барьеров, аварийных ограждений и т.п.), наличие других мер безопасности на местах проведения работ в соответствии с утвержденными схемами организации дорожного движения во время строительство. </w:t>
            </w:r>
          </w:p>
          <w:p w14:paraId="36C7DCE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1.4.17 изучать и утверждать схемы организации дорожного движения и изменения к ним,</w:t>
            </w:r>
          </w:p>
          <w:p w14:paraId="2C71D00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1.4.18 проводить соответствующие исследования и предлагать меры по улучшению безопасности дорожного движения и необходимые меры. Осуществлять выезды на дорожные объекты в ночное и дневное время (в том числе с участием Клиента и сотрудников ГИБДД). Представить отчет о проведенных исследованиях, выявленных проблемах безопасности дорожного движения, провести оценку рисков по каждой проблеме и дать рекомендации. Специалисты по безопасности дорожного движения будут координировать и контролировать своевременное выполнение мер безопасности, </w:t>
            </w:r>
          </w:p>
          <w:p w14:paraId="25455A2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1.4.19 проверить все исполнительные документы, необходимые для осуществления соответствующих платежей,</w:t>
            </w:r>
          </w:p>
          <w:p w14:paraId="70A169C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1.4.20 Проверить и утвердить исполнительные чертежи, подготовленные подрядчиком. </w:t>
            </w:r>
          </w:p>
          <w:p w14:paraId="7B64EE8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1.4.21 утверждать акты выполнения работ, если работы выполнены с соответствующим качеством и объемом,</w:t>
            </w:r>
          </w:p>
          <w:p w14:paraId="6A1FCA6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1.4.22 в случае обнаружения незавершенных работ и дефектов составить их перечень, установить сроки их устранения, передать указанную техническую документацию Заказчику,</w:t>
            </w:r>
          </w:p>
          <w:p w14:paraId="60A5642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1.4.23 участвовать в приеме замороженных (консервированных) или остановленных объектов строительства от подрядчиков, а также в сдаче их по актам с указанием технического состояния этих объектов.</w:t>
            </w:r>
          </w:p>
          <w:p w14:paraId="4401157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  Приемка видов и объемов выполненных работ осуществляется:</w:t>
            </w:r>
          </w:p>
          <w:p w14:paraId="78A197D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1.4.24 путем оформления актов приемки предусмотренных работ,</w:t>
            </w:r>
          </w:p>
          <w:p w14:paraId="6A4B585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1.4.25 путем проверки и оценки сертификатов, удостоверяющих качество выполненных работ, используемых конструкций, а также результатов лабораторных испытаний используемых материалов и сертификатов, удостоверяющих качество, </w:t>
            </w:r>
          </w:p>
          <w:p w14:paraId="6787F84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1.4.26 путем промежуточной приемки актов о технической готовности объекта к выполнению дальнейших работ.</w:t>
            </w:r>
          </w:p>
          <w:p w14:paraId="664BFE3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1.5 Перечень основных строительно-монтажных работ, для которых необходимо оформить акты приемки охваченных работ, приведен в Приказе Министра градостроительства РА №44 от 28.04.1998г. «Инструкция по осуществлению технического контроля за качеством строительных работ» в приложении 1 к приказу. Форма акта приемки выполненных работ установлена </w:t>
            </w:r>
            <w:r w:rsidRPr="001A1AFB">
              <w:rPr>
                <w:rFonts w:ascii="Cambria Math" w:hAnsi="Cambria Math" w:cs="Cambria Math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​​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приказом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Министра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градостроительства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РА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№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44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от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28.04.1998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г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.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«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Инструкция по осуществлению технического контроля качества строительных работ» в приложении 2 к приказу. Несмотря на ссылки, сделанные в Приложении 1 и Приложении 2, упомянутые в настоящем пункте, в течение 5 (пяти) дней после принятия обязательства по оказанию консультационных услуг по договору Заказчик также предоставляет Исполнителю услуг формы актов приемки-передачи. крытые работы, необходимые для основных дорожно-строительных работ, по отдельным видам работ: Организация приемки выполненных работ возлагается на подрядчика. В приемочных работах участвуют технический надзор застройщика, генерального подрядчика, субподрядчиков (в части их участия) и иных заинтересованных лиц. Количество экземпляров актов корректируется с учетом количества лиц, подписавших акт. </w:t>
            </w:r>
          </w:p>
          <w:p w14:paraId="0C63DEE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1.6. Примерный перечень актов промежуточной приемки строительных работ и инженерного оборудования с отметкой соответствующей формы см. приказу Министра градостроительства РА от 28.04.1998 № 44. «Инструкция по осуществлению технического контроля за качеством строительных работ» в приложении 3 к приказу.</w:t>
            </w:r>
          </w:p>
          <w:p w14:paraId="6E6AAE0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Отдельные виды строительных работ подлежат постоянному оперативному контролю, который фиксируется в общем реестре строительных работ.</w:t>
            </w:r>
          </w:p>
          <w:p w14:paraId="0DA38DF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Примерный перечень отдельных видов строительных работ, подлежащих контролю качества, приведен в приказе Министра градостроительства РА №44 от 28.04.1998 года. «Инструкция по осуществлению технического контроля за качеством строительных работ» в приложении 4 приказа.</w:t>
            </w:r>
          </w:p>
          <w:p w14:paraId="568A694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1.7 По результатам оперативного контроля выполненных и промежуточных работ технический контроль проводит оценку качества работ и фиксирует ее в соответствующих регистрах и актах. Оценка качества строительных работ дается в акте. </w:t>
            </w:r>
          </w:p>
          <w:p w14:paraId="16F621F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В случае безответственного отсутствия назначенного начальника участка на данном строительном объекте Консультант несет ответственность в порядке, установленном договором.</w:t>
            </w:r>
          </w:p>
          <w:p w14:paraId="7B80B6C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3. Лица, осуществляющие технический контроль, обязаны осуществить технический контроль работ по каждому участку (участку дороги) и принять работы в соответствии с проектной документацией, а также условиями договора и техническими требованиями. Лица, осуществляющие технический контроль, должны руководствоваться действующими техническими условиями, установленными стандартами, методологией и законодательством РА.</w:t>
            </w:r>
          </w:p>
          <w:p w14:paraId="13F19C4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Предложения по внесению изменений в работы, указанные в проектной документации, должны быть согласованы с автором проекта и утверждены Заказчиком. </w:t>
            </w:r>
          </w:p>
          <w:p w14:paraId="3706414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4. Проверяйте и контролируйте качество материалов и ход строительства на предмет соответствия спецификациям и другим контрактным документам. Запретить или изменить материалы, не соответствующие необходимым требованиям. Оценивать и контролировать ход строительных работ, не допускать явных задержек в выполнении работ, чтобы обеспечить завершение строительных работ в соответствии с графиком, указанным в договоре.</w:t>
            </w:r>
          </w:p>
          <w:p w14:paraId="06029AE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5. Проверить результаты всех лабораторных исследований, необходимых для обеспечения качества.</w:t>
            </w:r>
          </w:p>
          <w:p w14:paraId="2CFC870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6. Проверьте все документы, необходимые для осуществления соответствующих платежей.</w:t>
            </w:r>
          </w:p>
          <w:p w14:paraId="6ED4D07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7. Осуществлять ежедневный контроль качества и выполненного объема. Утвердить необходимые документы для оплаты, если работы выполнены в необходимом качестве и объеме.</w:t>
            </w:r>
          </w:p>
          <w:p w14:paraId="754F270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8. Уточнить подрядчику вопросы, связанные с проектной документацией. Осуществлять надзор на рабочих площадках в целях обеспечения безопасности строительных работ. Поручить подрядчику обеспечить наличие необходимых знаков, освещения и других мер безопасности на рабочих площадках.</w:t>
            </w:r>
          </w:p>
          <w:p w14:paraId="7899D6E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9. Осуществлять необходимые ежедневные записи, необходимые для технического контроля подрядного процесса (в том числе ежедневные акты выполненных работ и другие необходимые документы)</w:t>
            </w:r>
          </w:p>
          <w:p w14:paraId="40D5D97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10. Проверить и утвердить исполнительные чертежи, подготовленные подрядчиком.</w:t>
            </w:r>
          </w:p>
          <w:p w14:paraId="6703C48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В случае невыполнения и (или) ненадлежащего выполнения работ подрядчиком консультант обязан предоставить подрядчику соответствующие инструкции и уведомления. В случае ненадлежащего выполнения работ или низкого выполнения работ подрядчиком, а также в случае невыполнения подрядчиком указаний технического надзора и не улучшения качества работ, Консультант дает Заказчику рекомендации по выполнению договорных и другие меры, вытекающие из ситуации.  </w:t>
            </w:r>
          </w:p>
          <w:p w14:paraId="169842C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Технический контроль работ по устранению недостатков, появившихся в гарантийный период строительных работ, должен осуществлять начальник участка соответствующего объекта строительства из числа сотрудников организации, осуществляющей технический контроль.  </w:t>
            </w:r>
          </w:p>
          <w:p w14:paraId="6A46487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Обязательное требование: лицензия в области градостроительства, технического контроля качества строительства - гидротехники, включая вкладыш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</w:rPr>
              <w:t>, 2-го класса.</w:t>
            </w:r>
          </w:p>
          <w:p w14:paraId="255719A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Требования к отчетности</w:t>
            </w:r>
          </w:p>
          <w:p w14:paraId="19810C3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Консультант обязан предоставить данные (имя, фамилия, образец подписи, номер телефона) и письменное подтверждение от каждого сотрудника о доступности в течение данного периода.</w:t>
            </w:r>
          </w:p>
          <w:p w14:paraId="06BF6CC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Подотчетность. Лица, осуществляющие технический контроль, обязаны предоставлять Заказчику мобилизационный, ежемесячный и итоговый отчеты об Услугах, которые являются документами, обосновывающими протоколы сдачи-приемки Услуг.</w:t>
            </w:r>
          </w:p>
          <w:p w14:paraId="78BE033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Отчет о мобилизации. Не позднее десяти дней после вступления договора в силу Консультант должен предоставить сводный отчет о задействованном персонале, плане его работы и методике организации работы, а также другую необходимую информацию или рекомендации, которые повысят эффективность технического надзора.</w:t>
            </w:r>
          </w:p>
          <w:p w14:paraId="2C8E096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Ежемесячные отчеты и платежные акты дорожно-строительных компаний. ежемесячные отчеты тех. Мониторинговая компания предоставляет ежемесячный отчет по всем объектам строительных работ в формате, согласованном с Заказчиком, не позднее 15 числа каждого месяца наименование, соответствующий договор строительства, участок, реквизиты подрядчика, стоимость договора, начало и окончание работ, наименование. контролирующая организация, краткое описание работ (основные геометрические параметры и перечень основных работ).   Отчет должен содержать данные об итогах работы за предыдущий месяц, подготовленные группой мониторинга, в том числе о ходе выполнения строительных работ, определенных договорами, согласно графику выполнения работ, данные о физическом и финансовом ходе работ, общее описание. выполненных работ, зафиксированных дефектов, указаний консультанта по их устранению, наличия, кратких описаний проблем, в том числе зафиксированных на объектах проблем и предлагаемых решений по ним, запросов подрядчика на внесение изменений в конструкцию договоры подряда, рабочие места, созданные в рамках строительных работ, а также осуществляемое строительство. другая соответствующая информация, требуемая Заказчиком в отношении каждого контракта на выполнение работ.</w:t>
            </w:r>
          </w:p>
          <w:p w14:paraId="600CA07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В ежемесячные отчеты Консультант также должен включать соответствующие разделы о статусе/прогрессе ранее сообщенных проблем и мерах, принятых Супервайзером/Клиентом/Подрядчиками для решения этих проблем. Отчет также должен содержать письменную информацию и записи о работе, выполненной Консультантом за предыдущий месяц (табели учета рабочего времени, копии переписки с Заказчиком и подрядчиками и т. д.), а также соответствующие отчеты по контролю качества и управлению.</w:t>
            </w:r>
          </w:p>
          <w:p w14:paraId="5F75F25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К каждому Ежемесячному отчету должны быть представлены соответствующие документы, обосновывающие платежное поручение Поставщика Технического Контроля за данный месяц, а также протоколы сдачи-приемки Услуг.</w:t>
            </w:r>
          </w:p>
          <w:p w14:paraId="4ADDE08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</w:p>
          <w:p w14:paraId="3CFB390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Специальные требования. По дополнительному запросу клиента Тех. Инспектор также обязан представить копии технических документов, удостоверяющих и обосновывающих оказанные услуги и выполненные работы (краткое описание строительных работ, выполненных в течение данного периода, и службы технического контроля качества строительных работ, справка ( форма 2), результаты лабораторных испытаний, сертификаты соответствия качества материалов, конструкций, охваченные акты приемки (промежуточных) работ, фотографии охваченных (промежуточных) работ (в печатном виде и на электронных носителях), схемы, разрешения и др. необходимые документы.</w:t>
            </w:r>
          </w:p>
          <w:p w14:paraId="0CC71B1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Итоговый отчет. Итоговый отчет предоставляется по каждому объекту строительства после сдачи-приемки работ в течение 10 дней или до окончания оказания услуг в приемлемой для Заказчика форме. В отчете должна быть обобщена ключевая информация обо всех дорогах, основных этапах, работе и результатах подрядчика, технических и нетехнических показателях и т. д.</w:t>
            </w:r>
          </w:p>
          <w:p w14:paraId="4D67ADA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Акты завершения оплаты дорожно-строительных компаний должны включать как минимум копии следующих документов: Рабочие чертежи, итоговый акт выполнения работ, краткая описательная справка за весь период строительных работ, документы, удостоверяющие качество выполненных работ, фотографии завершенного объекта строительства (в печатном виде и на электронном носителе).</w:t>
            </w:r>
          </w:p>
          <w:p w14:paraId="1D7EC20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Нормативные требования</w:t>
            </w:r>
          </w:p>
          <w:p w14:paraId="22E5796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Услуги по техническому контролю качества строительных работ оказываются в соответствии с:</w:t>
            </w:r>
          </w:p>
          <w:p w14:paraId="586E4FF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 Строительные нормы, действующие/действующие в РА,</w:t>
            </w:r>
          </w:p>
          <w:p w14:paraId="1AFF56E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Министра градостроительства № 44 от 28.04.1998г. приказа «Инструкция по осуществлению технического контроля качества строительных работ»,</w:t>
            </w:r>
          </w:p>
          <w:p w14:paraId="50B5CC6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3. Правительства РА от 19 марта 2015 года № 596-Н. решение </w:t>
            </w:r>
          </w:p>
          <w:p w14:paraId="696EBE1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4. Постановление Правительства РА от 4 мая 2017 года № 526-Н. решение.</w:t>
            </w:r>
          </w:p>
          <w:p w14:paraId="587F672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контракта </w:t>
            </w:r>
          </w:p>
          <w:p w14:paraId="2AA5F5A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управление</w:t>
            </w:r>
          </w:p>
          <w:p w14:paraId="3BCCD18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 Консультант не имеет права освобождать Подрядчика от исполнения своих обязательств или налагать дополнительные обязательства, не предусмотренные договором.</w:t>
            </w:r>
          </w:p>
          <w:p w14:paraId="3B8E9F5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2. Консультант руководствуется заключенным договором и обеспечивает выполнение положений договора, касающихся качества и объема работ. </w:t>
            </w:r>
          </w:p>
          <w:p w14:paraId="698416D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3. Во время любого арбитражного или судебного разбирательства с подрядчиками Консультант обязан оказывать содействие Заказчику в вопросах, связанных с арбитражем, комиссией по разрешению споров или судом, в случае подачи такого запроса. </w:t>
            </w:r>
          </w:p>
          <w:p w14:paraId="0B6CF31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Требования к консультантам</w:t>
            </w:r>
          </w:p>
          <w:p w14:paraId="6DB6DA6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</w:p>
          <w:p w14:paraId="1AE47BF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 Для оказания высококачественной услуги Консультант должен предоставить достаточный персонал, состоящий из квалифицированных и опытных специалистов, обладающих соответствующими возможностями для выполнения обязанностей и функций, определенных в технической спецификации. Замены специалистов, задействованных в основном составе, могут осуществляться только с предварительного письменного согласия Клиента. Заказчик имеет право потребовать от Консультанта замены любого привлеченного эксперта или специалиста, в случае ненадлежащего исполнения возложенных на него обязанностей, недостаточных профессиональных способностей и/или знаний. В случае смерти или недееспособности любого сотрудника Консультант обязан немедленно обеспечить замену данного специалиста на специалиста с более высокой или равноценной квалификацией и опытом, без дополнительных затрат для Клиента. Ключевой персонал подлежит утверждению Работодателем.  </w:t>
            </w:r>
          </w:p>
          <w:p w14:paraId="4A74FD4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Ключевой персонал должен иметь полную вовлеченность на весь период оказания услуг, не должен быть вовлечен в процесс оказания услуг по качественному техническому контролю строительных работ с использованием кредитных, грантовых, субсидионных и других инвестиционных программ и мероприятий, за исключением специалиста-материалиста. , конкретный период участия которого должен быть определен, будет определен в зависимости от потребностей работы, согласно графику, согласованному с Заказчиком.</w:t>
            </w:r>
          </w:p>
          <w:p w14:paraId="2F0B2952" w14:textId="0524CC35" w:rsidR="001A1AFB" w:rsidRPr="001A1AFB" w:rsidRDefault="001A1AFB" w:rsidP="001A1AFB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0"/>
                <w:szCs w:val="10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3. Срок привлечения начальников объекта устанавливается до принятия акта об окончании строительства объекта под руководством каждого начальника объекта.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14:paraId="6CF33B6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lastRenderedPageBreak/>
              <w:t>Общие требования к оказанию услуг</w:t>
            </w:r>
          </w:p>
          <w:p w14:paraId="4A3B1AD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Технический контроль должен осуществляться на основании проектно-сметной документации, предоставленной заказчиком, и должен обеспечивать выполнение строительных работ с необходимым качеством и в соответствии с проектами, техническими условиями и другими договорными документами.</w:t>
            </w:r>
          </w:p>
          <w:p w14:paraId="5882638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 Осуществлять ежедневный технический контроль, обеспечивая ежедневное присутствие на строительном объекте начальника участка, назначенного поставщиком технического контроля качества строительных работ, согласно приказу Министра градостроительства РА от 28.04.1998 года № 44. «Инструкция по осуществлению технического контроля качества строительных работ» (https://www.arlis.am/documentView.aspx?docID=19495) следующих положений: </w:t>
            </w:r>
          </w:p>
          <w:p w14:paraId="1D312AA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 Технический контроль осуществляется путем контрольных проверок, вскрытий, контрольных замеров, проверок проектных объемов работ, испытаний.</w:t>
            </w:r>
          </w:p>
          <w:p w14:paraId="023F19A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1.1.1 Надзорная проверка – проверяет соответствие уже выполненных строительных работ проектным решениям и строительным нормам и правилам. Контроль может осуществляться широко или избирательно.</w:t>
            </w:r>
          </w:p>
          <w:p w14:paraId="49C6BC6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1.1.2 Вскрытие - проверка состояния строительных конструкций, коммуникаций и сооружений, засыпанных землей или иными конструкциями, с помощью вертикальных ям или путем частичного сноса перекрывающих конструкций.</w:t>
            </w:r>
          </w:p>
          <w:p w14:paraId="6835CA5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1.1.3 Контрольная метрология – проверка объемов фактически выполненных строительно-монтажных работ и работ, запланированных проектной 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lastRenderedPageBreak/>
              <w:t>документацией, на объекте.</w:t>
            </w:r>
          </w:p>
          <w:p w14:paraId="72A0CBD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1.1.4 Проверка проектных объемов - проверка объемов работ, указанных в рабочих чертежах, сводках, ведомостях-сметах.</w:t>
            </w:r>
          </w:p>
          <w:p w14:paraId="1DB9D01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1.1.5 Испытания - в лабораторных условиях или на месте с помощью инструментов и механизмов испытательных нагрузок - проверка несущей способности конструкций или отдельных их частей, прочности, различных видов изоляции, а также других физико- механические и технические свойства с целью сравнения их с требованиями проекта и действующими нормами.</w:t>
            </w:r>
          </w:p>
          <w:p w14:paraId="7C704D3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1.2 Результаты осмотров и наблюдений оформляются актами, протоколами, эскизами, чертежами, фотографиями, видеофильмами и прилагаемыми к ним сравнительными заключениями, рабочими чертежами, общими отчетами управления строительством.</w:t>
            </w:r>
          </w:p>
          <w:p w14:paraId="7B4FB29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1.3 Указания и замечания по устранению выявленных недостатков по качеству строительных работ, использованным материалам, конструкциям, оборудованию, технологиям выполнения работ и т.п. вносятся в общий журнал управления строительными работами по установленной форме.</w:t>
            </w:r>
          </w:p>
          <w:p w14:paraId="3B8322E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 Консультант обязан:</w:t>
            </w:r>
          </w:p>
          <w:p w14:paraId="30DE958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 осуществлять контроль за ходом строительных работ с целью обеспечения соблюдения рабочего проекта, условий договора и действующих строительных норм,</w:t>
            </w:r>
          </w:p>
          <w:p w14:paraId="661AB92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 изучать и утверждать план обеспечения качества подрядчика, рабочую программу, планы организации дорожного движения, оценивать и контролировать выполнение строительных работ,</w:t>
            </w:r>
          </w:p>
          <w:p w14:paraId="2A3CE81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1.4.3 проверять наличие сертификатов, технических паспортов, результатов лабораторных испытаний, подтверждающих качество материалов, зданий, конструкций и инженерного оборудования, используемых в строительстве, и запрещать их применение в случае несоответствия проекту и требованиям к качеству продукции, формулировать это с соответствующими действия,</w:t>
            </w:r>
          </w:p>
          <w:p w14:paraId="7DA1015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1.4.4 проверить результаты всех лабораторных испытаний, а также паспорта качества используемых материалов и конструкций, необходимые для обеспечения качества. При необходимости технический надзор может потребовать от подрядчика проведения дополнительных лабораторных исследований.  </w:t>
            </w:r>
          </w:p>
          <w:p w14:paraId="24BE376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1.4.5 изучать, утверждать и контролировать источник строительных материалов, используемых подрядчиком на строительной площадке,</w:t>
            </w:r>
          </w:p>
          <w:p w14:paraId="30607CE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1.4.6 осматривать и проверять качество использованных строительных материалов и выполненных подрядчиком работ, при необходимости требовать замены строительных материалов и работ, не соответствующих требуемым требованиям качества. Для выполнения этой функции консультант должен иметь контракт с соответствующей компанией, занимающейся лабораторными испытаниями. </w:t>
            </w:r>
          </w:p>
          <w:p w14:paraId="00A487E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1.4.7 уточнить вопросы, связанные с проектной документацией, техническими требованиями к подрядчику. </w:t>
            </w:r>
          </w:p>
          <w:p w14:paraId="42FD940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1.4.8 участвовать в разметке автомобильных дорог и инженерных сооружений, выполнять геодезические проверочные измерения и измерения при строительстве,</w:t>
            </w:r>
          </w:p>
          <w:p w14:paraId="1524FA2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1.4.9 согласовывать вопросы, связанные с монтажом, регистрацией и испытаниями инженерного оборудования, с соответствующими организациями, </w:t>
            </w:r>
          </w:p>
          <w:p w14:paraId="469EA50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1.4.10 регулярно проверять качество и технологический порядок выполнения всех строительно-монтажных работ, их соответствие проекту, строительным нормам и правилам, техническим условиям специальных работ,</w:t>
            </w:r>
          </w:p>
          <w:p w14:paraId="4F2CFF9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1.4.11 вести журнал учета на протяжении всего строительства, в котором будут производиться ежедневные записи об объемах работ, осмотрах и других работах, которые будут служить основой для ежемесячных отчетов и будут содержать следующую информацию:</w:t>
            </w:r>
          </w:p>
          <w:p w14:paraId="0C5610B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начало и конец рабочего дня,</w:t>
            </w:r>
          </w:p>
          <w:p w14:paraId="5CCCBDB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возможность выполнения работ подрядчиком (наличие необходимого оборудования и рабочей силы, технических условий, безопасных условий выполнения работ),</w:t>
            </w:r>
          </w:p>
          <w:p w14:paraId="3596B88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 строительные материалы и оборудование, доставленные на строительную площадку в течение суток (наименование, количество, гарантия качества и/или результаты лабораторных исследований) </w:t>
            </w:r>
          </w:p>
          <w:p w14:paraId="7232ACF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работы, выполненные подрядчиком в течение суток: наименование, место, объем и т.д.,</w:t>
            </w:r>
          </w:p>
          <w:p w14:paraId="1D23A02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 отклонения от проектной документации и принятые соответствующие меры,  </w:t>
            </w:r>
          </w:p>
          <w:p w14:paraId="7AC4F42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аварийные ситуации, аварии и незапланированные перерывы в работе (указать причины)</w:t>
            </w:r>
          </w:p>
          <w:p w14:paraId="70D673A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жалобы, полученные, отправленные и рассмотренные как сообществом, так и сотрудниками,</w:t>
            </w:r>
          </w:p>
          <w:p w14:paraId="6E1F833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зарегистрированные и зарегистрированные несчастные случаи, в том числе со смертельным исходом (в соответствии с Механизмом ответственности за экологические и социальные происшествия).</w:t>
            </w:r>
          </w:p>
          <w:p w14:paraId="49FAB69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1.4.12 провести промежуточную приемку ответственных конструкций и узлов, оформить ее соответствующими актами,</w:t>
            </w:r>
          </w:p>
          <w:p w14:paraId="323AB8C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1.4.13 при строительстве фиксировать в рабочих чертежах все изменения, вносимые в утвержденный проект, в установленном порядке,</w:t>
            </w:r>
          </w:p>
          <w:p w14:paraId="11D0B8C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1.4.14 в журнале управления строительством указывать указания и замечания о выявленных дефектах и </w:t>
            </w:r>
            <w:r w:rsidRPr="001A1AFB">
              <w:rPr>
                <w:rFonts w:ascii="Cambria Math" w:hAnsi="Cambria Math" w:cs="Cambria Math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​​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их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устранении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,</w:t>
            </w:r>
          </w:p>
          <w:p w14:paraId="0F4CE95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1.4.15 участвовать в проверках качества строительства, проводимых авторским контролем, государственным градостроительным контролем и другими уполномоченными органами, и следить за своевременным устранением выявленных недостатков,</w:t>
            </w:r>
          </w:p>
          <w:p w14:paraId="14A0293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1.4.16 осуществлять и обеспечивать надлежащий контроль за соблюдением правил охраны труда. Поручить подрядчику обеспечить соблюдение необходимых знаков, освещения, устройств безопасности дорожного движения (например, временных и мобильных барьеров, аварийных ограждений и т.п.), наличие других мер безопасности на местах проведения работ в соответствии с утвержденными схемами организации дорожного движения во время строительство. </w:t>
            </w:r>
          </w:p>
          <w:p w14:paraId="5F59D37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1.4.17 изучать и утверждать схемы организации дорожного движения и изменения к ним,</w:t>
            </w:r>
          </w:p>
          <w:p w14:paraId="14121D5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1.4.18 проводить соответствующие исследования и предлагать меры по улучшению безопасности дорожного движения и необходимые меры. Осуществлять выезды на дорожные объекты в ночное и дневное время (в том числе с участием Клиента и сотрудников ГИБДД). Представить отчет о проведенных исследованиях, выявленных проблемах безопасности дорожного движения, провести оценку рисков по каждой проблеме и дать рекомендации. Специалисты по безопасности дорожного движения будут координировать и контролировать своевременное выполнение мер безопасности, </w:t>
            </w:r>
          </w:p>
          <w:p w14:paraId="15FCC41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1.4.19 проверить все исполнительные документы, необходимые для осуществления соответствующих платежей,</w:t>
            </w:r>
          </w:p>
          <w:p w14:paraId="1CFC4BC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1.4.20 Проверить и утвердить исполнительные чертежи, подготовленные подрядчиком. </w:t>
            </w:r>
          </w:p>
          <w:p w14:paraId="15F3D07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1.4.21 утверждать акты выполнения работ, если работы выполнены с соответствующим качеством и объемом,</w:t>
            </w:r>
          </w:p>
          <w:p w14:paraId="4590F71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1.4.22 в случае обнаружения незавершенных работ и дефектов составить их перечень, установить сроки их устранения, передать указанную техническую документацию Заказчику,</w:t>
            </w:r>
          </w:p>
          <w:p w14:paraId="6563037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1.4.23 участвовать в приеме замороженных (консервированных) или остановленных объектов строительства от подрядчиков, а также в сдаче их по актам с указанием технического состояния этих объектов.</w:t>
            </w:r>
          </w:p>
          <w:p w14:paraId="2289DB1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  Приемка видов и объемов выполненных работ осуществляется:</w:t>
            </w:r>
          </w:p>
          <w:p w14:paraId="1DA6741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1.4.24 путем оформления актов приемки предусмотренных работ,</w:t>
            </w:r>
          </w:p>
          <w:p w14:paraId="15C090C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1.4.25 путем проверки и оценки сертификатов, удостоверяющих качество выполненных работ, используемых конструкций, а также результатов лабораторных испытаний используемых материалов и сертификатов, удостоверяющих качество, </w:t>
            </w:r>
          </w:p>
          <w:p w14:paraId="177F679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1.4.26 путем промежуточной приемки актов о технической готовности объекта к выполнению дальнейших работ.</w:t>
            </w:r>
          </w:p>
          <w:p w14:paraId="0DB57C9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1.5 Перечень основных строительно-монтажных работ, для которых необходимо оформить акты приемки охваченных работ, приведен в Приказе Министра градостроительства РА №44 от 28.04.1998г. «Инструкция по осуществлению технического контроля за качеством строительных работ» в приложении 1 к приказу. Форма акта приемки выполненных работ установлена </w:t>
            </w:r>
            <w:r w:rsidRPr="001A1AFB">
              <w:rPr>
                <w:rFonts w:ascii="Cambria Math" w:hAnsi="Cambria Math" w:cs="Cambria Math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​​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приказом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Министра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градостроительства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РА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№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44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от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28.04.1998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г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.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«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Инструкция по осуществлению технического контроля качества строительных работ» в приложении 2 к приказу. Несмотря на ссылки, сделанные в Приложении 1 и Приложении 2, упомянутые в настоящем пункте, в течение 5 (пяти) дней после принятия обязательства по оказанию консультационных услуг по договору Заказчик также предоставляет Исполнителю услуг формы актов приемки-передачи. крытые работы, необходимые для основных дорожно-строительных работ, по отдельным видам работ: Организация приемки выполненных работ возлагается на подрядчика. В приемочных работах участвуют технический надзор застройщика, генерального подрядчика, субподрядчиков (в части их участия) и иных заинтересованных лиц. Количество экземпляров актов корректируется с учетом количества лиц, подписавших акт. </w:t>
            </w:r>
          </w:p>
          <w:p w14:paraId="0678C4C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1.6. Примерный перечень актов промежуточной приемки строительных работ и инженерного оборудования с отметкой соответствующей формы см. приказу Министра градостроительства РА от 28.04.1998 № 44. «Инструкция по осуществлению технического контроля за качеством строительных работ» в приложении 3 к приказу.</w:t>
            </w:r>
          </w:p>
          <w:p w14:paraId="6221FB0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Отдельные виды строительных работ подлежат постоянному оперативному контролю, который фиксируется в общем реестре строительных работ.</w:t>
            </w:r>
          </w:p>
          <w:p w14:paraId="4CA83B9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Примерный перечень отдельных видов строительных работ, подлежащих контролю качества, приведен в приказе Министра градостроительства РА №44 от 28.04.1998 года. «Инструкция по осуществлению технического контроля за качеством строительных работ» в приложении 4 приказа.</w:t>
            </w:r>
          </w:p>
          <w:p w14:paraId="6D03205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1.7 По результатам оперативного контроля выполненных и промежуточных работ технический контроль проводит оценку качества работ и фиксирует ее в соответствующих регистрах и актах. Оценка качества строительных работ дается в акте. </w:t>
            </w:r>
          </w:p>
          <w:p w14:paraId="2BFBA50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В случае безответственного отсутствия назначенного начальника участка на данном строительном объекте Консультант несет ответственность в порядке, установленном договором.</w:t>
            </w:r>
          </w:p>
          <w:p w14:paraId="6FF7FDF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3. Лица, осуществляющие технический контроль, обязаны осуществить технический контроль работ по каждому участку (участку дороги) и принять работы в соответствии с проектной документацией, а также условиями договора и техническими требованиями. Лица, осуществляющие технический контроль, должны руководствоваться действующими техническими условиями, установленными стандартами, методологией и законодательством РА.</w:t>
            </w:r>
          </w:p>
          <w:p w14:paraId="17D81FC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Предложения по внесению изменений в работы, указанные в проектной документации, должны быть согласованы с автором проекта и утверждены Заказчиком. </w:t>
            </w:r>
          </w:p>
          <w:p w14:paraId="59476D0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4. Проверяйте и контролируйте качество материалов и ход строительства на предмет соответствия спецификациям и другим контрактным документам. Запретить или изменить материалы, не соответствующие необходимым требованиям. Оценивать и контролировать ход строительных работ, не допускать явных задержек в выполнении работ, чтобы обеспечить завершение строительных работ в соответствии с графиком, указанным в договоре.</w:t>
            </w:r>
          </w:p>
          <w:p w14:paraId="242F9D8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5. Проверить результаты всех лабораторных исследований, необходимых для обеспечения качества.</w:t>
            </w:r>
          </w:p>
          <w:p w14:paraId="51BB566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6. Проверьте все документы, необходимые для осуществления соответствующих платежей.</w:t>
            </w:r>
          </w:p>
          <w:p w14:paraId="1AED974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7. Осуществлять ежедневный контроль качества и выполненного объема. Утвердить необходимые документы для оплаты, если работы выполнены в необходимом качестве и объеме.</w:t>
            </w:r>
          </w:p>
          <w:p w14:paraId="27D0BEE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8. Уточнить подрядчику вопросы, связанные с проектной документацией. Осуществлять надзор на рабочих площадках в целях обеспечения безопасности строительных работ. Поручить подрядчику обеспечить наличие необходимых знаков, освещения и других мер безопасности на рабочих площадках.</w:t>
            </w:r>
          </w:p>
          <w:p w14:paraId="0E3799E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9. Осуществлять необходимые ежедневные записи, необходимые для технического контроля подрядного процесса (в том числе ежедневные акты выполненных работ и другие необходимые документы)</w:t>
            </w:r>
          </w:p>
          <w:p w14:paraId="0617F66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10. Проверить и утвердить исполнительные чертежи, подготовленные подрядчиком.</w:t>
            </w:r>
          </w:p>
          <w:p w14:paraId="6055A6B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В случае невыполнения и (или) ненадлежащего выполнения работ подрядчиком консультант обязан предоставить подрядчику соответствующие инструкции и уведомления. В случае ненадлежащего выполнения работ или низкого выполнения работ подрядчиком, а также в случае невыполнения подрядчиком указаний технического надзора и не улучшения качества работ, Консультант дает Заказчику рекомендации по выполнению договорных и другие меры, вытекающие из ситуации.  </w:t>
            </w:r>
          </w:p>
          <w:p w14:paraId="50E887C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Технический контроль работ по устранению недостатков, появившихся в гарантийный период строительных работ, должен осуществлять начальник участка соответствующего объекта строительства из числа сотрудников организации, осуществляющей технический контроль.  </w:t>
            </w:r>
          </w:p>
          <w:p w14:paraId="03ADAEF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Обязательное требование: лицензия в области градостроительства, технического контроля качества строительства - гидротехники, включая вкладыш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</w:rPr>
              <w:t>, 2-го класса.</w:t>
            </w:r>
          </w:p>
          <w:p w14:paraId="391E131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Требования к отчетности</w:t>
            </w:r>
          </w:p>
          <w:p w14:paraId="51D05A7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Консультант обязан предоставить данные (имя, фамилия, образец подписи, номер телефона) и письменное подтверждение от каждого сотрудника о доступности в течение данного периода.</w:t>
            </w:r>
          </w:p>
          <w:p w14:paraId="412C392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Подотчетность. Лица, осуществляющие технический контроль, обязаны предоставлять Заказчику мобилизационный, ежемесячный и итоговый отчеты об Услугах, которые являются документами, обосновывающими протоколы сдачи-приемки Услуг.</w:t>
            </w:r>
          </w:p>
          <w:p w14:paraId="5899CC3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Отчет о мобилизации. Не позднее десяти дней после вступления договора в силу Консультант должен предоставить сводный отчет о задействованном персонале, плане его работы и методике организации работы, а также другую необходимую информацию или рекомендации, которые повысят эффективность технического надзора.</w:t>
            </w:r>
          </w:p>
          <w:p w14:paraId="1F3CFAA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Ежемесячные отчеты и платежные акты дорожно-строительных компаний. ежемесячные отчеты тех. Мониторинговая компания предоставляет ежемесячный отчет по всем объектам строительных работ в формате, согласованном с Заказчиком, не позднее 15 числа каждого месяца наименование, соответствующий договор строительства, участок, реквизиты подрядчика, стоимость договора, начало и окончание работ, наименование. контролирующая организация, краткое описание работ (основные геометрические параметры и перечень основных работ).   Отчет должен содержать данные об итогах работы за предыдущий месяц, подготовленные группой мониторинга, в том числе о ходе выполнения строительных работ, определенных договорами, согласно графику выполнения работ, данные о физическом и финансовом ходе работ, общее описание. выполненных работ, зафиксированных дефектов, указаний консультанта по их устранению, наличия, кратких описаний проблем, в том числе зафиксированных на объектах проблем и предлагаемых решений по ним, запросов подрядчика на внесение изменений в конструкцию договоры подряда, рабочие места, созданные в рамках строительных работ, а также осуществляемое строительство. другая соответствующая информация, требуемая Заказчиком в отношении каждого контракта на выполнение работ.</w:t>
            </w:r>
          </w:p>
          <w:p w14:paraId="0169B9B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В ежемесячные отчеты Консультант также должен включать соответствующие разделы о статусе/прогрессе ранее сообщенных проблем и мерах, принятых Супервайзером/Клиентом/Подрядчиками для решения этих проблем. Отчет также должен содержать письменную информацию и записи о работе, выполненной Консультантом за предыдущий месяц (табели учета рабочего времени, копии переписки с Заказчиком и подрядчиками и т. д.), а также соответствующие отчеты по контролю качества и управлению.</w:t>
            </w:r>
          </w:p>
          <w:p w14:paraId="5007109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К каждому Ежемесячному отчету должны быть представлены соответствующие документы, обосновывающие платежное поручение Поставщика Технического Контроля за данный месяц, а также протоколы сдачи-приемки Услуг.</w:t>
            </w:r>
          </w:p>
          <w:p w14:paraId="3A13C8D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</w:p>
          <w:p w14:paraId="240CEBE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Специальные требования. По дополнительному запросу клиента Тех. Инспектор также обязан представить копии технических документов, удостоверяющих и обосновывающих оказанные услуги и выполненные работы (краткое описание строительных работ, выполненных в течение данного периода, и службы технического контроля качества строительных работ, справка ( форма 2), результаты лабораторных испытаний, сертификаты соответствия качества материалов, конструкций, охваченные акты приемки (промежуточных) работ, фотографии охваченных (промежуточных) работ (в печатном виде и на электронных носителях), схемы, разрешения и др. необходимые документы.</w:t>
            </w:r>
          </w:p>
          <w:p w14:paraId="1EC3945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Итоговый отчет. Итоговый отчет предоставляется по каждому объекту строительства после сдачи-приемки работ в течение 10 дней или до окончания оказания услуг в приемлемой для Заказчика форме. В отчете должна быть обобщена ключевая информация обо всех дорогах, основных этапах, работе и результатах подрядчика, технических и нетехнических показателях и т. д.</w:t>
            </w:r>
          </w:p>
          <w:p w14:paraId="501E1AF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Акты завершения оплаты дорожно-строительных компаний должны включать как минимум копии следующих документов: Рабочие чертежи, итоговый акт выполнения работ, краткая описательная справка за весь период строительных работ, документы, удостоверяющие качество выполненных работ, фотографии завершенного объекта строительства (в печатном виде и на электронном носителе).</w:t>
            </w:r>
          </w:p>
          <w:p w14:paraId="2DFCE49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Нормативные требования</w:t>
            </w:r>
          </w:p>
          <w:p w14:paraId="59D99E6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Услуги по техническому контролю качества строительных работ оказываются в соответствии с:</w:t>
            </w:r>
          </w:p>
          <w:p w14:paraId="0C9E24A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 Строительные нормы, действующие/действующие в РА,</w:t>
            </w:r>
          </w:p>
          <w:p w14:paraId="29F077E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Министра градостроительства № 44 от 28.04.1998г. приказа «Инструкция по осуществлению технического контроля качества строительных работ»,</w:t>
            </w:r>
          </w:p>
          <w:p w14:paraId="0934A7F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3. Правительства РА от 19 марта 2015 года № 596-Н. решение </w:t>
            </w:r>
          </w:p>
          <w:p w14:paraId="441CA0C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4. Постановление Правительства РА от 4 мая 2017 года № 526-Н. решение.</w:t>
            </w:r>
          </w:p>
          <w:p w14:paraId="195090F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контракта </w:t>
            </w:r>
          </w:p>
          <w:p w14:paraId="42D52C3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управление</w:t>
            </w:r>
          </w:p>
          <w:p w14:paraId="070D27F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 Консультант не имеет права освобождать Подрядчика от исполнения своих обязательств или налагать дополнительные обязательства, не предусмотренные договором.</w:t>
            </w:r>
          </w:p>
          <w:p w14:paraId="1EC2481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2. Консультант руководствуется заключенным договором и обеспечивает выполнение положений договора, касающихся качества и объема работ. </w:t>
            </w:r>
          </w:p>
          <w:p w14:paraId="1E5406F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3. Во время любого арбитражного или судебного разбирательства с подрядчиками Консультант обязан оказывать содействие Заказчику в вопросах, связанных с арбитражем, комиссией по разрешению споров или судом, в случае подачи такого запроса. </w:t>
            </w:r>
          </w:p>
          <w:p w14:paraId="189B706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Требования к консультантам</w:t>
            </w:r>
          </w:p>
          <w:p w14:paraId="1E339D8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</w:p>
          <w:p w14:paraId="3D2FC8F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 Для оказания высококачественной услуги Консультант должен предоставить достаточный персонал, состоящий из квалифицированных и опытных специалистов, обладающих соответствующими возможностями для выполнения обязанностей и функций, определенных в технической спецификации. Замены специалистов, задействованных в основном составе, могут осуществляться только с предварительного письменного согласия Клиента. Заказчик имеет право потребовать от Консультанта замены любого привлеченного эксперта или специалиста, в случае ненадлежащего исполнения возложенных на него обязанностей, недостаточных профессиональных способностей и/или знаний. В случае смерти или недееспособности любого сотрудника Консультант обязан немедленно обеспечить замену данного специалиста на специалиста с более высокой или равноценной квалификацией и опытом, без дополнительных затрат для Клиента. Ключевой персонал подлежит утверждению Работодателем.  </w:t>
            </w:r>
          </w:p>
          <w:p w14:paraId="6D3CB18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Ключевой персонал должен иметь полную вовлеченность на весь период оказания услуг, не должен быть вовлечен в процесс оказания услуг по качественному техническому контролю строительных работ с использованием кредитных, грантовых, субсидионных и других инвестиционных программ и мероприятий, за исключением специалиста-материалиста. , конкретный период участия которого должен быть определен, будет определен в зависимости от потребностей работы, согласно графику, согласованному с Заказчиком.</w:t>
            </w:r>
          </w:p>
          <w:p w14:paraId="4F0ECE11" w14:textId="4C7331B4" w:rsidR="001A1AFB" w:rsidRPr="001A1AFB" w:rsidRDefault="001A1AFB" w:rsidP="001A1AFB">
            <w:pPr>
              <w:widowControl w:val="0"/>
              <w:spacing w:after="12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3. Срок привлечения начальников объекта устанавливается до принятия акта об окончании строительства объекта под руководством каждого начальника объекта.</w:t>
            </w:r>
          </w:p>
        </w:tc>
      </w:tr>
      <w:tr w:rsidR="001A1AFB" w:rsidRPr="00395B6E" w14:paraId="08493D46" w14:textId="77777777" w:rsidTr="00377680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7A9DE000" w14:textId="27A384BC" w:rsidR="001A1AFB" w:rsidRPr="00A77A58" w:rsidRDefault="001A1AFB" w:rsidP="001A1AF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6"/>
              </w:rPr>
              <w:lastRenderedPageBreak/>
              <w:t>2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A76813" w14:textId="31B946F7" w:rsidR="001A1AFB" w:rsidRPr="00A631F5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sz w:val="16"/>
                <w:szCs w:val="16"/>
                <w:u w:val="single"/>
              </w:rPr>
            </w:pPr>
            <w:r w:rsidRPr="00FC10D8">
              <w:rPr>
                <w:rFonts w:ascii="GHEA Grapalat" w:hAnsi="GHEA Grapalat"/>
                <w:sz w:val="16"/>
                <w:szCs w:val="16"/>
                <w:u w:val="single"/>
              </w:rPr>
              <w:t xml:space="preserve">Услуги технического надзора </w:t>
            </w:r>
            <w:r w:rsidRPr="00AF17E1">
              <w:rPr>
                <w:rFonts w:ascii="GHEA Grapalat" w:hAnsi="GHEA Grapalat" w:cs="Sylfaen"/>
                <w:sz w:val="16"/>
                <w:szCs w:val="16"/>
              </w:rPr>
              <w:t>Строительны</w:t>
            </w:r>
            <w:r>
              <w:rPr>
                <w:rFonts w:ascii="GHEA Grapalat" w:hAnsi="GHEA Grapalat" w:cs="Sylfaen"/>
                <w:sz w:val="16"/>
                <w:szCs w:val="16"/>
              </w:rPr>
              <w:t>х</w:t>
            </w:r>
            <w:r w:rsidRPr="00AF17E1">
              <w:rPr>
                <w:rFonts w:ascii="GHEA Grapalat" w:hAnsi="GHEA Grapalat" w:cs="Sylfaen"/>
                <w:sz w:val="16"/>
                <w:szCs w:val="16"/>
              </w:rPr>
              <w:t xml:space="preserve"> работ по строительству водопровода </w:t>
            </w:r>
            <w:r w:rsidRPr="00CF6983">
              <w:rPr>
                <w:rFonts w:ascii="GHEA Grapalat" w:hAnsi="GHEA Grapalat" w:cs="Sylfaen"/>
                <w:sz w:val="16"/>
                <w:szCs w:val="16"/>
                <w:lang w:val="hy-AM"/>
              </w:rPr>
              <w:t>питьевой воды села Саракап общины Ани 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504EFC" w14:textId="5811ADA6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  <w:r w:rsidRPr="00A77A58">
              <w:rPr>
                <w:rFonts w:ascii="GHEA Grapalat" w:hAnsi="GHEA Grapalat"/>
                <w:b/>
                <w:sz w:val="14"/>
                <w:szCs w:val="16"/>
              </w:rPr>
              <w:t>драм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F2E838" w14:textId="77777777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C3A1E9" w14:textId="393F91F2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  <w:r w:rsidRPr="00A77A58">
              <w:rPr>
                <w:rFonts w:ascii="GHEA Grapalat" w:hAnsi="GHEA Grapalat"/>
                <w:b/>
                <w:sz w:val="14"/>
                <w:szCs w:val="16"/>
              </w:rPr>
              <w:t>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271AF8" w14:textId="77777777" w:rsidR="001A1AFB" w:rsidRPr="00A77A58" w:rsidRDefault="001A1AFB" w:rsidP="001A1AFB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6"/>
              </w:rPr>
            </w:pP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D428632" w14:textId="1633B6F0" w:rsidR="001A1AFB" w:rsidRPr="00EC0F50" w:rsidRDefault="001A1AFB" w:rsidP="001A1AFB">
            <w:pPr>
              <w:tabs>
                <w:tab w:val="left" w:pos="1248"/>
              </w:tabs>
            </w:pPr>
            <w:r w:rsidRPr="003F4E89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1294129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34B138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Общие требования к оказанию услуг</w:t>
            </w:r>
          </w:p>
          <w:p w14:paraId="62387FA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Технический контроль должен осуществляться на основании проектно-сметной документации, предоставленной заказчиком, и должен обеспечивать выполнение строительных работ с необходимым качеством и в соответствии с проектами, техническими условиями и другими договорными документами.</w:t>
            </w:r>
          </w:p>
          <w:p w14:paraId="2C85F53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 Осуществлять ежедневный технический контроль, обеспечивая ежедневное присутствие на строительном объекте начальника участка, назначенного поставщиком технического контроля качества строительных работ, согласно приказу Министра градостроительства РА от 28.04.1998 года № 44. «Инструкция по осуществлению технического контроля качества строительных работ» (https://www.arlis.am/documentView.aspx?docID=19495) следующих положений: </w:t>
            </w:r>
          </w:p>
          <w:p w14:paraId="2A1C5C9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 Технический контроль осуществляется путем контрольных проверок, вскрытий, контрольных замеров, проверок проектных объемов работ, испытаний.</w:t>
            </w:r>
          </w:p>
          <w:p w14:paraId="1D1946D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1.1.1 Надзорная проверка – проверяет соответствие уже выполненных строительных работ проектным решениям и строительным нормам и правилам. Контроль может осуществляться широко или избирательно.</w:t>
            </w:r>
          </w:p>
          <w:p w14:paraId="6DBF066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1.1.2 Вскрытие - проверка состояния строительных конструкций, коммуникаций и сооружений, засыпанных землей или иными конструкциями, с помощью вертикальных ям или путем частичного сноса перекрывающих конструкций.</w:t>
            </w:r>
          </w:p>
          <w:p w14:paraId="5465CA5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1.1.3 Контрольная метрология – проверка объемов фактически выполненных строительно-монтажных работ и работ, запланированных проектной документацией, на объекте.</w:t>
            </w:r>
          </w:p>
          <w:p w14:paraId="6010C13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1.1.4 Проверка проектных объемов - проверка объемов работ, указанных в рабочих чертежах, сводках, ведомостях-сметах.</w:t>
            </w:r>
          </w:p>
          <w:p w14:paraId="7DD1A27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1.1.5 Испытания - в лабораторных условиях или на месте с помощью инструментов и механизмов испытательных нагрузок - проверка несущей способности конструкций или отдельных их частей, прочности, различных видов изоляции, а также других физико- механические и технические свойства с целью сравнения их с требованиями проекта и действующими нормами.</w:t>
            </w:r>
          </w:p>
          <w:p w14:paraId="6E5190C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1.2 Результаты осмотров и наблюдений оформляются актами, протоколами, эскизами, чертежами, фотографиями, видеофильмами и прилагаемыми к ним сравнительными заключениями, рабочими чертежами, общими отчетами управления строительством.</w:t>
            </w:r>
          </w:p>
          <w:p w14:paraId="4A2B35D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1.3 Указания и замечания по устранению выявленных недостатков по качеству строительных работ, использованным материалам, конструкциям, оборудованию, технологиям выполнения работ и т.п. вносятся в общий журнал управления строительными работами по установленной форме.</w:t>
            </w:r>
          </w:p>
          <w:p w14:paraId="76BE8C4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 Консультант обязан:</w:t>
            </w:r>
          </w:p>
          <w:p w14:paraId="071902C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 осуществлять контроль за ходом строительных работ с целью обеспечения соблюдения рабочего проекта, условий договора и действующих строительных норм,</w:t>
            </w:r>
          </w:p>
          <w:p w14:paraId="658B29A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 изучать и утверждать план обеспечения качества подрядчика, рабочую программу, планы организации дорожного движения, оценивать и контролировать выполнение строительных работ,</w:t>
            </w:r>
          </w:p>
          <w:p w14:paraId="26C91A4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1.4.3 проверять наличие сертификатов, технических паспортов, результатов лабораторных испытаний, подтверждающих качество материалов, зданий, конструкций и инженерного оборудования, используемых в строительстве, и запрещать их применение в случае несоответствия проекту и требованиям к качеству продукции, формулировать это с соответствующими действия,</w:t>
            </w:r>
          </w:p>
          <w:p w14:paraId="0C02A56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1.4.4 проверить результаты всех лабораторных испытаний, а также паспорта качества используемых материалов и конструкций, необходимые для обеспечения качества. При необходимости технический надзор может потребовать от подрядчика проведения дополнительных лабораторных исследований.  </w:t>
            </w:r>
          </w:p>
          <w:p w14:paraId="5C9071C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1.4.5 изучать, утверждать и контролировать источник строительных материалов, используемых подрядчиком на строительной площадке,</w:t>
            </w:r>
          </w:p>
          <w:p w14:paraId="2C69C7D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1.4.6 осматривать и проверять качество использованных строительных материалов и выполненных подрядчиком работ, при необходимости требовать замены строительных материалов и работ, не соответствующих требуемым требованиям качества. Для выполнения этой функции консультант должен иметь контракт с соответствующей компанией, занимающейся лабораторными испытаниями. </w:t>
            </w:r>
          </w:p>
          <w:p w14:paraId="712385A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1.4.7 уточнить вопросы, связанные с проектной документацией, техническими требованиями к подрядчику. </w:t>
            </w:r>
          </w:p>
          <w:p w14:paraId="7ACC152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1.4.8 участвовать в разметке автомобильных дорог и инженерных сооружений, выполнять геодезические проверочные измерения и измерения при строительстве,</w:t>
            </w:r>
          </w:p>
          <w:p w14:paraId="0253D11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1.4.9 согласовывать вопросы, связанные с монтажом, регистрацией и испытаниями инженерного оборудования, с соответствующими организациями, </w:t>
            </w:r>
          </w:p>
          <w:p w14:paraId="6488E5B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1.4.10 регулярно проверять качество и технологический порядок выполнения всех строительно-монтажных работ, их соответствие проекту, строительным нормам и правилам, техническим условиям специальных работ,</w:t>
            </w:r>
          </w:p>
          <w:p w14:paraId="72E1D4E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1.4.11 вести журнал учета на протяжении всего строительства, в котором будут производиться ежедневные записи об объемах работ, осмотрах и других работах, которые будут служить основой для ежемесячных отчетов и будут содержать следующую информацию:</w:t>
            </w:r>
          </w:p>
          <w:p w14:paraId="5CB1ABE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начало и конец рабочего дня,</w:t>
            </w:r>
          </w:p>
          <w:p w14:paraId="271DE02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возможность выполнения работ подрядчиком (наличие необходимого оборудования и рабочей силы, технических условий, безопасных условий выполнения работ),</w:t>
            </w:r>
          </w:p>
          <w:p w14:paraId="402CA9A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 строительные материалы и оборудование, доставленные на строительную площадку в течение суток (наименование, количество, гарантия качества и/или результаты лабораторных исследований) </w:t>
            </w:r>
          </w:p>
          <w:p w14:paraId="0C747C8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работы, выполненные подрядчиком в течение суток: наименование, место, объем и т.д.,</w:t>
            </w:r>
          </w:p>
          <w:p w14:paraId="6BDAF8B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 отклонения от проектной документации и принятые соответствующие меры,  </w:t>
            </w:r>
          </w:p>
          <w:p w14:paraId="4A85BB2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аварийные ситуации, аварии и незапланированные перерывы в работе (указать причины)</w:t>
            </w:r>
          </w:p>
          <w:p w14:paraId="076AE76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жалобы, полученные, отправленные и рассмотренные как сообществом, так и сотрудниками,</w:t>
            </w:r>
          </w:p>
          <w:p w14:paraId="2B3BE80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зарегистрированные и зарегистрированные несчастные случаи, в том числе со смертельным исходом (в соответствии с Механизмом ответственности за экологические и социальные происшествия).</w:t>
            </w:r>
          </w:p>
          <w:p w14:paraId="34423D2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1.4.12 провести промежуточную приемку ответственных конструкций и узлов, оформить ее соответствующими актами,</w:t>
            </w:r>
          </w:p>
          <w:p w14:paraId="6C31A3E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1.4.13 при строительстве фиксировать в рабочих чертежах все изменения, вносимые в утвержденный проект, в установленном порядке,</w:t>
            </w:r>
          </w:p>
          <w:p w14:paraId="476932A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1.4.14 в журнале управления строительством указывать указания и замечания о выявленных дефектах и </w:t>
            </w:r>
            <w:r w:rsidRPr="001A1AFB">
              <w:rPr>
                <w:rFonts w:ascii="Cambria Math" w:hAnsi="Cambria Math" w:cs="Cambria Math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​​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их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устранении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,</w:t>
            </w:r>
          </w:p>
          <w:p w14:paraId="29C9F06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1.4.15 участвовать в проверках качества строительства, проводимых авторским контролем, государственным градостроительным контролем и другими уполномоченными органами, и следить за своевременным устранением выявленных недостатков,</w:t>
            </w:r>
          </w:p>
          <w:p w14:paraId="4317E22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1.4.16 осуществлять и обеспечивать надлежащий контроль за соблюдением правил охраны труда. Поручить подрядчику обеспечить соблюдение необходимых знаков, освещения, устройств безопасности дорожного движения (например, временных и мобильных барьеров, аварийных ограждений и т.п.), наличие других мер безопасности на местах проведения работ в соответствии с утвержденными схемами организации дорожного движения во время строительство. </w:t>
            </w:r>
          </w:p>
          <w:p w14:paraId="064ACF8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1.4.17 изучать и утверждать схемы организации дорожного движения и изменения к ним,</w:t>
            </w:r>
          </w:p>
          <w:p w14:paraId="7F072E3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1.4.18 проводить соответствующие исследования и предлагать меры по улучшению безопасности дорожного движения и необходимые меры. Осуществлять выезды на дорожные объекты в ночное и дневное время (в том числе с участием Клиента и сотрудников ГИБДД). Представить отчет о проведенных исследованиях, выявленных проблемах безопасности дорожного движения, провести оценку рисков по каждой проблеме и дать рекомендации. Специалисты по безопасности дорожного движения будут координировать и контролировать своевременное выполнение мер безопасности, </w:t>
            </w:r>
          </w:p>
          <w:p w14:paraId="518540E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1.4.19 проверить все исполнительные документы, необходимые для осуществления соответствующих платежей,</w:t>
            </w:r>
          </w:p>
          <w:p w14:paraId="0017FC6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1.4.20 Проверить и утвердить исполнительные чертежи, подготовленные подрядчиком. </w:t>
            </w:r>
          </w:p>
          <w:p w14:paraId="333A68B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1.4.21 утверждать акты выполнения работ, если работы выполнены с соответствующим качеством и объемом,</w:t>
            </w:r>
          </w:p>
          <w:p w14:paraId="62CEF20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1.4.22 в случае обнаружения незавершенных работ и дефектов составить их перечень, установить сроки их устранения, передать указанную техническую документацию Заказчику,</w:t>
            </w:r>
          </w:p>
          <w:p w14:paraId="382869C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1.4.23 участвовать в приеме замороженных (консервированных) или остановленных объектов строительства от подрядчиков, а также в сдаче их по актам с указанием технического состояния этих объектов.</w:t>
            </w:r>
          </w:p>
          <w:p w14:paraId="016E288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  Приемка видов и объемов выполненных работ осуществляется:</w:t>
            </w:r>
          </w:p>
          <w:p w14:paraId="7A163A0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1.4.24 путем оформления актов приемки предусмотренных работ,</w:t>
            </w:r>
          </w:p>
          <w:p w14:paraId="41BC2C9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1.4.25 путем проверки и оценки сертификатов, удостоверяющих качество выполненных работ, используемых конструкций, а также результатов лабораторных испытаний используемых материалов и сертификатов, удостоверяющих качество, </w:t>
            </w:r>
          </w:p>
          <w:p w14:paraId="6B0704A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1.4.26 путем промежуточной приемки актов о технической готовности объекта к выполнению дальнейших работ.</w:t>
            </w:r>
          </w:p>
          <w:p w14:paraId="074A612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1.5 Перечень основных строительно-монтажных работ, для которых необходимо оформить акты приемки охваченных работ, приведен в Приказе Министра градостроительства РА №44 от 28.04.1998г. «Инструкция по осуществлению технического контроля за качеством строительных работ» в приложении 1 к приказу. Форма акта приемки выполненных работ установлена </w:t>
            </w:r>
            <w:r w:rsidRPr="001A1AFB">
              <w:rPr>
                <w:rFonts w:ascii="Cambria Math" w:hAnsi="Cambria Math" w:cs="Cambria Math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​​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приказом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Министра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градостроительства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РА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№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44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от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28.04.1998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г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.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«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Инструкция по осуществлению технического контроля качества строительных работ» в приложении 2 к приказу. Несмотря на ссылки, сделанные в Приложении 1 и Приложении 2, упомянутые в настоящем пункте, в течение 5 (пяти) дней после принятия обязательства по оказанию консультационных услуг по договору Заказчик также предоставляет Исполнителю услуг формы актов приемки-передачи. крытые работы, необходимые для основных дорожно-строительных работ, по отдельным видам работ: Организация приемки выполненных работ возлагается на подрядчика. В приемочных работах участвуют технический надзор застройщика, генерального подрядчика, субподрядчиков (в части их участия) и иных заинтересованных лиц. Количество экземпляров актов корректируется с учетом количества лиц, подписавших акт. </w:t>
            </w:r>
          </w:p>
          <w:p w14:paraId="4B7E9B0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1.6. Примерный перечень актов промежуточной приемки строительных работ и инженерного оборудования с отметкой соответствующей формы см. приказу Министра градостроительства РА от 28.04.1998 № 44. «Инструкция по осуществлению технического контроля за качеством строительных работ» в приложении 3 к приказу.</w:t>
            </w:r>
          </w:p>
          <w:p w14:paraId="530EC87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Отдельные виды строительных работ подлежат постоянному оперативному контролю, который фиксируется в общем реестре строительных работ.</w:t>
            </w:r>
          </w:p>
          <w:p w14:paraId="792D646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Примерный перечень отдельных видов строительных работ, подлежащих контролю качества, приведен в приказе Министра градостроительства РА №44 от 28.04.1998 года. «Инструкция по осуществлению технического контроля за качеством строительных работ» в приложении 4 приказа.</w:t>
            </w:r>
          </w:p>
          <w:p w14:paraId="5D71C83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1.7 По результатам оперативного контроля выполненных и промежуточных работ технический контроль проводит оценку качества работ и фиксирует ее в соответствующих регистрах и актах. Оценка качества строительных работ дается в акте. </w:t>
            </w:r>
          </w:p>
          <w:p w14:paraId="7119D48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В случае безответственного отсутствия назначенного начальника участка на данном строительном объекте Консультант несет ответственность в порядке, установленном договором.</w:t>
            </w:r>
          </w:p>
          <w:p w14:paraId="06FBC30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3. Лица, осуществляющие технический контроль, обязаны осуществить технический контроль работ по каждому участку (участку дороги) и принять работы в соответствии с проектной документацией, а также условиями договора и техническими требованиями. Лица, осуществляющие технический контроль, должны руководствоваться действующими техническими условиями, установленными стандартами, методологией и законодательством РА.</w:t>
            </w:r>
          </w:p>
          <w:p w14:paraId="0376623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Предложения по внесению изменений в работы, указанные в проектной документации, должны быть согласованы с автором проекта и утверждены Заказчиком. </w:t>
            </w:r>
          </w:p>
          <w:p w14:paraId="6FA30DC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4. Проверяйте и контролируйте качество материалов и ход строительства на предмет соответствия спецификациям и другим контрактным документам. Запретить или изменить материалы, не соответствующие необходимым требованиям. Оценивать и контролировать ход строительных работ, не допускать явных задержек в выполнении работ, чтобы обеспечить завершение строительных работ в соответствии с графиком, указанным в договоре.</w:t>
            </w:r>
          </w:p>
          <w:p w14:paraId="5D53984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5. Проверить результаты всех лабораторных исследований, необходимых для обеспечения качества.</w:t>
            </w:r>
          </w:p>
          <w:p w14:paraId="6B05BCA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6. Проверьте все документы, необходимые для осуществления соответствующих платежей.</w:t>
            </w:r>
          </w:p>
          <w:p w14:paraId="56240D5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7. Осуществлять ежедневный контроль качества и выполненного объема. Утвердить необходимые документы для оплаты, если работы выполнены в необходимом качестве и объеме.</w:t>
            </w:r>
          </w:p>
          <w:p w14:paraId="4021A4C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8. Уточнить подрядчику вопросы, связанные с проектной документацией. Осуществлять надзор на рабочих площадках в целях обеспечения безопасности строительных работ. Поручить подрядчику обеспечить наличие необходимых знаков, освещения и других мер безопасности на рабочих площадках.</w:t>
            </w:r>
          </w:p>
          <w:p w14:paraId="65BBCAD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9. Осуществлять необходимые ежедневные записи, необходимые для технического контроля подрядного процесса (в том числе ежедневные акты выполненных работ и другие необходимые документы)</w:t>
            </w:r>
          </w:p>
          <w:p w14:paraId="7060DAA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10. Проверить и утвердить исполнительные чертежи, подготовленные подрядчиком.</w:t>
            </w:r>
          </w:p>
          <w:p w14:paraId="4EB0A53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В случае невыполнения и (или) ненадлежащего выполнения работ подрядчиком консультант обязан предоставить подрядчику соответствующие инструкции и уведомления. В случае ненадлежащего выполнения работ или низкого выполнения работ подрядчиком, а также в случае невыполнения подрядчиком указаний технического надзора и не улучшения качества работ, Консультант дает Заказчику рекомендации по выполнению договорных и другие меры, вытекающие из ситуации.  </w:t>
            </w:r>
          </w:p>
          <w:p w14:paraId="69BDF39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Технический контроль работ по устранению недостатков, появившихся в гарантийный период строительных работ, должен осуществлять начальник участка соответствующего объекта строительства из числа сотрудников организации, осуществляющей технический контроль.  </w:t>
            </w:r>
          </w:p>
          <w:p w14:paraId="3736907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Обязательное требование: лицензия в области градостроительства, технического контроля качества строительства - гидротехники, включая вкладыш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</w:rPr>
              <w:t>, 2-го класса.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.</w:t>
            </w:r>
          </w:p>
          <w:p w14:paraId="4351104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Требования к отчетности</w:t>
            </w:r>
          </w:p>
          <w:p w14:paraId="17EB497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Консультант обязан предоставить данные (имя, фамилия, образец подписи, номер телефона) и письменное подтверждение от каждого сотрудника о доступности в течение данного периода.</w:t>
            </w:r>
          </w:p>
          <w:p w14:paraId="386E3ED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Подотчетность. Лица, осуществляющие технический контроль, обязаны предоставлять Заказчику мобилизационный, ежемесячный и итоговый отчеты об Услугах, которые являются документами, обосновывающими протоколы сдачи-приемки Услуг.</w:t>
            </w:r>
          </w:p>
          <w:p w14:paraId="786E559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Отчет о мобилизации. Не позднее десяти дней после вступления договора в силу Консультант должен предоставить сводный отчет о задействованном персонале, плане его работы и методике организации работы, а также другую необходимую информацию или рекомендации, которые повысят эффективность технического надзора.</w:t>
            </w:r>
          </w:p>
          <w:p w14:paraId="3BD6494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Ежемесячные отчеты и платежные акты дорожно-строительных компаний. ежемесячные отчеты тех. Мониторинговая компания предоставляет ежемесячный отчет по всем объектам строительных работ в формате, согласованном с Заказчиком, не позднее 15 числа каждого месяца наименование, соответствующий договор строительства, участок, реквизиты подрядчика, стоимость договора, начало и окончание работ, наименование. контролирующая организация, краткое описание работ (основные геометрические параметры и перечень основных работ).   Отчет должен содержать данные об итогах работы за предыдущий месяц, подготовленные группой мониторинга, в том числе о ходе выполнения строительных работ, определенных договорами, согласно графику выполнения работ, данные о физическом и финансовом ходе работ, общее описание. выполненных работ, зафиксированных дефектов, указаний консультанта по их устранению, наличия, кратких описаний проблем, в том числе зафиксированных на объектах проблем и предлагаемых решений по ним, запросов подрядчика на внесение изменений в конструкцию договоры подряда, рабочие места, созданные в рамках строительных работ, а также осуществляемое строительство. другая соответствующая информация, требуемая Заказчиком в отношении каждого контракта на выполнение работ.</w:t>
            </w:r>
          </w:p>
          <w:p w14:paraId="26C56D3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В ежемесячные отчеты Консультант также должен включать соответствующие разделы о статусе/прогрессе ранее сообщенных проблем и мерах, принятых Супервайзером/Клиентом/Подрядчиками для решения этих проблем. Отчет также должен содержать письменную информацию и записи о работе, выполненной Консультантом за предыдущий месяц (табели учета рабочего времени, копии переписки с Заказчиком и подрядчиками и т. д.), а также соответствующие отчеты по контролю качества и управлению.</w:t>
            </w:r>
          </w:p>
          <w:p w14:paraId="7EFC146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К каждому Ежемесячному отчету должны быть представлены соответствующие документы, обосновывающие платежное поручение Поставщика Технического Контроля за данный месяц, а также протоколы сдачи-приемки Услуг.</w:t>
            </w:r>
          </w:p>
          <w:p w14:paraId="27A76E1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</w:p>
          <w:p w14:paraId="5D37248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Специальные требования. По дополнительному запросу клиента Тех. Инспектор также обязан представить копии технических документов, удостоверяющих и обосновывающих оказанные услуги и выполненные работы (краткое описание строительных работ, выполненных в течение данного периода, и службы технического контроля качества строительных работ, справка ( форма 2), результаты лабораторных испытаний, сертификаты соответствия качества материалов, конструкций, охваченные акты приемки (промежуточных) работ, фотографии охваченных (промежуточных) работ (в печатном виде и на электронных носителях), схемы, разрешения и др. необходимые документы.</w:t>
            </w:r>
          </w:p>
          <w:p w14:paraId="2780FD0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Итоговый отчет. Итоговый отчет предоставляется по каждому объекту строительства после сдачи-приемки работ в течение 10 дней или до окончания оказания услуг в приемлемой для Заказчика форме. В отчете должна быть обобщена ключевая информация обо всех дорогах, основных этапах, работе и результатах подрядчика, технических и нетехнических показателях и т. д.</w:t>
            </w:r>
          </w:p>
          <w:p w14:paraId="1A78A36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Акты завершения оплаты дорожно-строительных компаний должны включать как минимум копии следующих документов: Рабочие чертежи, итоговый акт выполнения работ, краткая описательная справка за весь период строительных работ, документы, удостоверяющие качество выполненных работ, фотографии завершенного объекта строительства (в печатном виде и на электронном носителе).</w:t>
            </w:r>
          </w:p>
          <w:p w14:paraId="2122864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Нормативные требования</w:t>
            </w:r>
          </w:p>
          <w:p w14:paraId="4486516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Услуги по техническому контролю качества строительных работ оказываются в соответствии с:</w:t>
            </w:r>
          </w:p>
          <w:p w14:paraId="6FED765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 Строительные нормы, действующие/действующие в РА,</w:t>
            </w:r>
          </w:p>
          <w:p w14:paraId="03E1E1F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Министра градостроительства № 44 от 28.04.1998г. приказа «Инструкция по осуществлению технического контроля качества строительных работ»,</w:t>
            </w:r>
          </w:p>
          <w:p w14:paraId="0BA68C0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3. Правительства РА от 19 марта 2015 года № 596-Н. решение </w:t>
            </w:r>
          </w:p>
          <w:p w14:paraId="0F56FDC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4. Постановление Правительства РА от 4 мая 2017 года № 526-Н. решение.</w:t>
            </w:r>
          </w:p>
          <w:p w14:paraId="175374B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контракта </w:t>
            </w:r>
          </w:p>
          <w:p w14:paraId="77B1891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управление</w:t>
            </w:r>
          </w:p>
          <w:p w14:paraId="70E6084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 Консультант не имеет права освобождать Подрядчика от исполнения своих обязательств или налагать дополнительные обязательства, не предусмотренные договором.</w:t>
            </w:r>
          </w:p>
          <w:p w14:paraId="43D9926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2. Консультант руководствуется заключенным договором и обеспечивает выполнение положений договора, касающихся качества и объема работ. </w:t>
            </w:r>
          </w:p>
          <w:p w14:paraId="0CD2027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3. Во время любого арбитражного или судебного разбирательства с подрядчиками Консультант обязан оказывать содействие Заказчику в вопросах, связанных с арбитражем, комиссией по разрешению споров или судом, в случае подачи такого запроса. </w:t>
            </w:r>
          </w:p>
          <w:p w14:paraId="6FB6280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Требования к консультантам</w:t>
            </w:r>
          </w:p>
          <w:p w14:paraId="3A2BBF8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</w:p>
          <w:p w14:paraId="3B60B16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 Для оказания высококачественной услуги Консультант должен предоставить достаточный персонал, состоящий из квалифицированных и опытных специалистов, обладающих соответствующими возможностями для выполнения обязанностей и функций, определенных в технической спецификации. Замены специалистов, задействованных в основном составе, могут осуществляться только с предварительного письменного согласия Клиента. Заказчик имеет право потребовать от Консультанта замены любого привлеченного эксперта или специалиста, в случае ненадлежащего исполнения возложенных на него обязанностей, недостаточных профессиональных способностей и/или знаний. В случае смерти или недееспособности любого сотрудника Консультант обязан немедленно обеспечить замену данного специалиста на специалиста с более высокой или равноценной квалификацией и опытом, без дополнительных затрат для Клиента. Ключевой персонал подлежит утверждению Работодателем.  </w:t>
            </w:r>
          </w:p>
          <w:p w14:paraId="0781CDA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Ключевой персонал должен иметь полную вовлеченность на весь период оказания услуг, не должен быть вовлечен в процесс оказания услуг по качественному техническому контролю строительных работ с использованием кредитных, грантовых, субсидионных и других инвестиционных программ и мероприятий, за исключением специалиста-материалиста. , конкретный период участия которого должен быть определен, будет определен в зависимости от потребностей работы, согласно графику, согласованному с Заказчиком.</w:t>
            </w:r>
          </w:p>
          <w:p w14:paraId="1C22E76F" w14:textId="19BC2DDB" w:rsidR="001A1AFB" w:rsidRPr="001A1AFB" w:rsidRDefault="001A1AFB" w:rsidP="001A1AFB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0"/>
                <w:szCs w:val="10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3. Срок привлечения начальников объекта устанавливается до принятия акта об окончании строительства объекта под руководством каждого начальника объекта.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14:paraId="74810C1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Общие требования к оказанию услуг</w:t>
            </w:r>
          </w:p>
          <w:p w14:paraId="15B969C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Технический контроль должен осуществляться на основании проектно-сметной документации, предоставленной заказчиком, и должен обеспечивать выполнение строительных работ с необходимым качеством и в соответствии с проектами, техническими условиями и другими договорными документами.</w:t>
            </w:r>
          </w:p>
          <w:p w14:paraId="051BE3B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 Осуществлять ежедневный технический контроль, обеспечивая ежедневное присутствие на строительном объекте начальника участка, назначенного поставщиком технического контроля качества строительных работ, согласно приказу Министра градостроительства РА от 28.04.1998 года № 44. «Инструкция по осуществлению технического контроля качества строительных работ» (https://www.arlis.am/documentView.aspx?docID=19495) следующих положений: </w:t>
            </w:r>
          </w:p>
          <w:p w14:paraId="19FBB6F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 Технический контроль осуществляется путем контрольных проверок, вскрытий, контрольных замеров, проверок проектных объемов работ, испытаний.</w:t>
            </w:r>
          </w:p>
          <w:p w14:paraId="68A66F7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1.1.1 Надзорная проверка – проверяет соответствие уже выполненных строительных работ проектным решениям и строительным нормам и правилам. Контроль может осуществляться широко или избирательно.</w:t>
            </w:r>
          </w:p>
          <w:p w14:paraId="540E938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1.1.2 Вскрытие - проверка состояния строительных конструкций, коммуникаций и сооружений, засыпанных землей или иными конструкциями, с помощью вертикальных ям или путем частичного сноса перекрывающих конструкций.</w:t>
            </w:r>
          </w:p>
          <w:p w14:paraId="4E3F5CF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1.1.3 Контрольная метрология – проверка объемов фактически выполненных строительно-монтажных работ и работ, запланированных проектной документацией, на объекте.</w:t>
            </w:r>
          </w:p>
          <w:p w14:paraId="6FDE5A4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1.1.4 Проверка проектных объемов - проверка объемов работ, указанных в рабочих чертежах, сводках, ведомостях-сметах.</w:t>
            </w:r>
          </w:p>
          <w:p w14:paraId="403A3AD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1.1.5 Испытания - в лабораторных условиях или на месте с помощью инструментов и механизмов испытательных нагрузок - проверка несущей способности конструкций или отдельных их частей, прочности, различных видов изоляции, а также других физико- механические и технические свойства с целью сравнения их с требованиями проекта и действующими нормами.</w:t>
            </w:r>
          </w:p>
          <w:p w14:paraId="14F1583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1.2 Результаты осмотров и наблюдений оформляются актами, протоколами, эскизами, чертежами, фотографиями, видеофильмами и прилагаемыми к ним сравнительными заключениями, рабочими чертежами, общими отчетами управления строительством.</w:t>
            </w:r>
          </w:p>
          <w:p w14:paraId="09D1788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1.3 Указания и замечания по устранению выявленных недостатков по качеству строительных работ, использованным материалам, конструкциям, оборудованию, технологиям выполнения работ и т.п. вносятся в общий журнал управления строительными работами по установленной форме.</w:t>
            </w:r>
          </w:p>
          <w:p w14:paraId="440A221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 Консультант обязан:</w:t>
            </w:r>
          </w:p>
          <w:p w14:paraId="53C9E18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 осуществлять контроль за ходом строительных работ с целью обеспечения соблюдения рабочего проекта, условий договора и действующих строительных норм,</w:t>
            </w:r>
          </w:p>
          <w:p w14:paraId="02DD115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 изучать и утверждать план обеспечения качества подрядчика, рабочую программу, планы организации дорожного движения, оценивать и контролировать выполнение строительных работ,</w:t>
            </w:r>
          </w:p>
          <w:p w14:paraId="75EE292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1.4.3 проверять наличие сертификатов, технических паспортов, результатов лабораторных испытаний, подтверждающих качество материалов, зданий, конструкций и инженерного оборудования, используемых в строительстве, и запрещать их применение в случае несоответствия проекту и требованиям к качеству продукции, формулировать это с соответствующими действия,</w:t>
            </w:r>
          </w:p>
          <w:p w14:paraId="4CAD265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1.4.4 проверить результаты всех лабораторных испытаний, а также паспорта качества используемых материалов и конструкций, необходимые для обеспечения качества. При необходимости технический надзор может потребовать от подрядчика проведения дополнительных лабораторных исследований.  </w:t>
            </w:r>
          </w:p>
          <w:p w14:paraId="29A3D2E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1.4.5 изучать, утверждать и контролировать источник строительных материалов, используемых подрядчиком на строительной площадке,</w:t>
            </w:r>
          </w:p>
          <w:p w14:paraId="0CDEF43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1.4.6 осматривать и проверять качество использованных строительных материалов и выполненных подрядчиком работ, при необходимости требовать замены строительных материалов и работ, не соответствующих требуемым требованиям качества. Для выполнения этой функции консультант должен иметь контракт с соответствующей компанией, занимающейся лабораторными испытаниями. </w:t>
            </w:r>
          </w:p>
          <w:p w14:paraId="604A8A1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1.4.7 уточнить вопросы, связанные с проектной документацией, техническими требованиями к подрядчику. </w:t>
            </w:r>
          </w:p>
          <w:p w14:paraId="26A1489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1.4.8 участвовать в разметке автомобильных дорог и инженерных сооружений, выполнять геодезические проверочные измерения и измерения при строительстве,</w:t>
            </w:r>
          </w:p>
          <w:p w14:paraId="146B6CD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1.4.9 согласовывать вопросы, связанные с монтажом, регистрацией и испытаниями инженерного оборудования, с соответствующими организациями, </w:t>
            </w:r>
          </w:p>
          <w:p w14:paraId="783BBB6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1.4.10 регулярно проверять качество и технологический порядок выполнения всех строительно-монтажных работ, их соответствие проекту, строительным нормам и правилам, техническим условиям специальных работ,</w:t>
            </w:r>
          </w:p>
          <w:p w14:paraId="2691B1A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1.4.11 вести журнал учета на протяжении всего строительства, в котором будут производиться ежедневные записи об объемах работ, осмотрах и других работах, которые будут служить основой для ежемесячных отчетов и будут содержать следующую информацию:</w:t>
            </w:r>
          </w:p>
          <w:p w14:paraId="3E58BC3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начало и конец рабочего дня,</w:t>
            </w:r>
          </w:p>
          <w:p w14:paraId="6D39697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возможность выполнения работ подрядчиком (наличие необходимого оборудования и рабочей силы, технических условий, безопасных условий выполнения работ),</w:t>
            </w:r>
          </w:p>
          <w:p w14:paraId="4E8ED74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 строительные материалы и оборудование, доставленные на строительную площадку в течение суток (наименование, количество, гарантия качества и/или результаты лабораторных исследований) </w:t>
            </w:r>
          </w:p>
          <w:p w14:paraId="58E4FCA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работы, выполненные подрядчиком в течение суток: наименование, место, объем и т.д.,</w:t>
            </w:r>
          </w:p>
          <w:p w14:paraId="63BC9DC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 отклонения от проектной документации и принятые соответствующие меры,  </w:t>
            </w:r>
          </w:p>
          <w:p w14:paraId="55FDCDB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аварийные ситуации, аварии и незапланированные перерывы в работе (указать причины)</w:t>
            </w:r>
          </w:p>
          <w:p w14:paraId="04C9809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жалобы, полученные, отправленные и рассмотренные как сообществом, так и сотрудниками,</w:t>
            </w:r>
          </w:p>
          <w:p w14:paraId="41578AB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 зарегистрированные и зарегистрированные несчастные случаи, в том числе со смертельным исходом (в соответствии с Механизмом ответственности за экологические и социальные происшествия).</w:t>
            </w:r>
          </w:p>
          <w:p w14:paraId="567117C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1.4.12 провести промежуточную приемку ответственных конструкций и узлов, оформить ее соответствующими актами,</w:t>
            </w:r>
          </w:p>
          <w:p w14:paraId="4BA9CE7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1.4.13 при строительстве фиксировать в рабочих чертежах все изменения, вносимые в утвержденный проект, в установленном порядке,</w:t>
            </w:r>
          </w:p>
          <w:p w14:paraId="4C6356C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1.4.14 в журнале управления строительством указывать указания и замечания о выявленных дефектах и </w:t>
            </w:r>
            <w:r w:rsidRPr="001A1AFB">
              <w:rPr>
                <w:rFonts w:ascii="Cambria Math" w:hAnsi="Cambria Math" w:cs="Cambria Math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​​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их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устранении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,</w:t>
            </w:r>
          </w:p>
          <w:p w14:paraId="1A058B3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1.4.15 участвовать в проверках качества строительства, проводимых авторским контролем, государственным градостроительным контролем и другими уполномоченными органами, и следить за своевременным устранением выявленных недостатков,</w:t>
            </w:r>
          </w:p>
          <w:p w14:paraId="61BB15F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1.4.16 осуществлять и обеспечивать надлежащий контроль за соблюдением правил охраны труда. Поручить подрядчику обеспечить соблюдение необходимых знаков, освещения, устройств безопасности дорожного движения (например, временных и мобильных барьеров, аварийных ограждений и т.п.), наличие других мер безопасности на местах проведения работ в соответствии с утвержденными схемами организации дорожного движения во время строительство. </w:t>
            </w:r>
          </w:p>
          <w:p w14:paraId="6146CC7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1.4.17 изучать и утверждать схемы организации дорожного движения и изменения к ним,</w:t>
            </w:r>
          </w:p>
          <w:p w14:paraId="741FF23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1.4.18 проводить соответствующие исследования и предлагать меры по улучшению безопасности дорожного движения и необходимые меры. Осуществлять выезды на дорожные объекты в ночное и дневное время (в том числе с участием Клиента и сотрудников ГИБДД). Представить отчет о проведенных исследованиях, выявленных проблемах безопасности дорожного движения, провести оценку рисков по каждой проблеме и дать рекомендации. Специалисты по безопасности дорожного движения будут координировать и контролировать своевременное выполнение мер безопасности, </w:t>
            </w:r>
          </w:p>
          <w:p w14:paraId="089BE5C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1.4.19 проверить все исполнительные документы, необходимые для осуществления соответствующих платежей,</w:t>
            </w:r>
          </w:p>
          <w:p w14:paraId="5FCB976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1.4.20 Проверить и утвердить исполнительные чертежи, подготовленные подрядчиком. </w:t>
            </w:r>
          </w:p>
          <w:p w14:paraId="207C318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1.4.21 утверждать акты выполнения работ, если работы выполнены с соответствующим качеством и объемом,</w:t>
            </w:r>
          </w:p>
          <w:p w14:paraId="578492C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1.4.22 в случае обнаружения незавершенных работ и дефектов составить их перечень, установить сроки их устранения, передать указанную техническую документацию Заказчику,</w:t>
            </w:r>
          </w:p>
          <w:p w14:paraId="13FEF55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1.4.23 участвовать в приеме замороженных (консервированных) или остановленных объектов строительства от подрядчиков, а также в сдаче их по актам с указанием технического состояния этих объектов.</w:t>
            </w:r>
          </w:p>
          <w:p w14:paraId="3716F4C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  Приемка видов и объемов выполненных работ осуществляется:</w:t>
            </w:r>
          </w:p>
          <w:p w14:paraId="06B95EE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1.4.24 путем оформления актов приемки предусмотренных работ,</w:t>
            </w:r>
          </w:p>
          <w:p w14:paraId="107A408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1.4.25 путем проверки и оценки сертификатов, удостоверяющих качество выполненных работ, используемых конструкций, а также результатов лабораторных испытаний используемых материалов и сертификатов, удостоверяющих качество, </w:t>
            </w:r>
          </w:p>
          <w:p w14:paraId="3D0B0E0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1.4.26 путем промежуточной приемки актов о технической готовности объекта к выполнению дальнейших работ.</w:t>
            </w:r>
          </w:p>
          <w:p w14:paraId="6C26143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1.5 Перечень основных строительно-монтажных работ, для которых необходимо оформить акты приемки охваченных работ, приведен в Приказе Министра градостроительства РА №44 от 28.04.1998г. «Инструкция по осуществлению технического контроля за качеством строительных работ» в приложении 1 к приказу. Форма акта приемки выполненных работ установлена </w:t>
            </w:r>
            <w:r w:rsidRPr="001A1AFB">
              <w:rPr>
                <w:rFonts w:ascii="Cambria Math" w:hAnsi="Cambria Math" w:cs="Cambria Math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​​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приказом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Министра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градостроительства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РА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№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44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от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 28.04.1998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г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. </w:t>
            </w:r>
            <w:r w:rsidRPr="001A1AFB">
              <w:rPr>
                <w:rFonts w:ascii="GHEA Grapalat" w:hAnsi="GHEA Grapalat" w:cs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«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Инструкция по осуществлению технического контроля качества строительных работ» в приложении 2 к приказу. Несмотря на ссылки, сделанные в Приложении 1 и Приложении 2, упомянутые в настоящем пункте, в течение 5 (пяти) дней после принятия обязательства по оказанию консультационных услуг по договору Заказчик также предоставляет Исполнителю услуг формы актов приемки-передачи. крытые работы, необходимые для основных дорожно-строительных работ, по отдельным видам работ: Организация приемки выполненных работ возлагается на подрядчика. В приемочных работах участвуют технический надзор застройщика, генерального подрядчика, субподрядчиков (в части их участия) и иных заинтересованных лиц. Количество экземпляров актов корректируется с учетом количества лиц, подписавших акт. </w:t>
            </w:r>
          </w:p>
          <w:p w14:paraId="0BE2242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1.6. Примерный перечень актов промежуточной приемки строительных работ и инженерного оборудования с отметкой соответствующей формы см. приказу Министра градостроительства РА от 28.04.1998 № 44. «Инструкция по осуществлению технического контроля за качеством строительных работ» в приложении 3 к приказу.</w:t>
            </w:r>
          </w:p>
          <w:p w14:paraId="7D91990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Отдельные виды строительных работ подлежат постоянному оперативному контролю, который фиксируется в общем реестре строительных работ.</w:t>
            </w:r>
          </w:p>
          <w:p w14:paraId="55A959F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Примерный перечень отдельных видов строительных работ, подлежащих контролю качества, приведен в приказе Министра градостроительства РА №44 от 28.04.1998 года. «Инструкция по осуществлению технического контроля за качеством строительных работ» в приложении 4 приказа.</w:t>
            </w:r>
          </w:p>
          <w:p w14:paraId="5CEE503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1.7 По результатам оперативного контроля выполненных и промежуточных работ технический контроль проводит оценку качества работ и фиксирует ее в соответствующих регистрах и актах. Оценка качества строительных работ дается в акте. </w:t>
            </w:r>
          </w:p>
          <w:p w14:paraId="3D876FB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В случае безответственного отсутствия назначенного начальника участка на данном строительном объекте Консультант несет ответственность в порядке, установленном договором.</w:t>
            </w:r>
          </w:p>
          <w:p w14:paraId="0FD5D2B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3. Лица, осуществляющие технический контроль, обязаны осуществить технический контроль работ по каждому участку (участку дороги) и принять работы в соответствии с проектной документацией, а также условиями договора и техническими требованиями. Лица, осуществляющие технический контроль, должны руководствоваться действующими техническими условиями, установленными стандартами, методологией и законодательством РА.</w:t>
            </w:r>
          </w:p>
          <w:p w14:paraId="19018D6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Предложения по внесению изменений в работы, указанные в проектной документации, должны быть согласованы с автором проекта и утверждены Заказчиком. </w:t>
            </w:r>
          </w:p>
          <w:p w14:paraId="6B9A508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4. Проверяйте и контролируйте качество материалов и ход строительства на предмет соответствия спецификациям и другим контрактным документам. Запретить или изменить материалы, не соответствующие необходимым требованиям. Оценивать и контролировать ход строительных работ, не допускать явных задержек в выполнении работ, чтобы обеспечить завершение строительных работ в соответствии с графиком, указанным в договоре.</w:t>
            </w:r>
          </w:p>
          <w:p w14:paraId="1A0F4586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5. Проверить результаты всех лабораторных исследований, необходимых для обеспечения качества.</w:t>
            </w:r>
          </w:p>
          <w:p w14:paraId="56EAE571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6. Проверьте все документы, необходимые для осуществления соответствующих платежей.</w:t>
            </w:r>
          </w:p>
          <w:p w14:paraId="0C710FF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7. Осуществлять ежедневный контроль качества и выполненного объема. Утвердить необходимые документы для оплаты, если работы выполнены в необходимом качестве и объеме.</w:t>
            </w:r>
          </w:p>
          <w:p w14:paraId="687F6B5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8. Уточнить подрядчику вопросы, связанные с проектной документацией. Осуществлять надзор на рабочих площадках в целях обеспечения безопасности строительных работ. Поручить подрядчику обеспечить наличие необходимых знаков, освещения и других мер безопасности на рабочих площадках.</w:t>
            </w:r>
          </w:p>
          <w:p w14:paraId="7B461AA2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9. Осуществлять необходимые ежедневные записи, необходимые для технического контроля подрядного процесса (в том числе ежедневные акты выполненных работ и другие необходимые документы)</w:t>
            </w:r>
          </w:p>
          <w:p w14:paraId="4B78A8DE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10. Проверить и утвердить исполнительные чертежи, подготовленные подрядчиком.</w:t>
            </w:r>
          </w:p>
          <w:p w14:paraId="6EF33BC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В случае невыполнения и (или) ненадлежащего выполнения работ подрядчиком консультант обязан предоставить подрядчику соответствующие инструкции и уведомления. В случае ненадлежащего выполнения работ или низкого выполнения работ подрядчиком, а также в случае невыполнения подрядчиком указаний технического надзора и не улучшения качества работ, Консультант дает Заказчику рекомендации по выполнению договорных и другие меры, вытекающие из ситуации.  </w:t>
            </w:r>
          </w:p>
          <w:p w14:paraId="0448B65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Технический контроль работ по устранению недостатков, появившихся в гарантийный период строительных работ, должен осуществлять начальник участка соответствующего объекта строительства из числа сотрудников организации, осуществляющей технический контроль.  </w:t>
            </w:r>
          </w:p>
          <w:p w14:paraId="7488871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Обязательное требование: лицензия в области градостроительства, технического контроля качества строительства - гидротехники, включая вкладыш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</w:rPr>
              <w:t>, 2-го класса.</w:t>
            </w: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.</w:t>
            </w:r>
          </w:p>
          <w:p w14:paraId="34B45D5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Требования к отчетности</w:t>
            </w:r>
          </w:p>
          <w:p w14:paraId="066EC67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Консультант обязан предоставить данные (имя, фамилия, образец подписи, номер телефона) и письменное подтверждение от каждого сотрудника о доступности в течение данного периода.</w:t>
            </w:r>
          </w:p>
          <w:p w14:paraId="62C0FC4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Подотчетность. Лица, осуществляющие технический контроль, обязаны предоставлять Заказчику мобилизационный, ежемесячный и итоговый отчеты об Услугах, которые являются документами, обосновывающими протоколы сдачи-приемки Услуг.</w:t>
            </w:r>
          </w:p>
          <w:p w14:paraId="209C08D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Отчет о мобилизации. Не позднее десяти дней после вступления договора в силу Консультант должен предоставить сводный отчет о задействованном персонале, плане его работы и методике организации работы, а также другую необходимую информацию или рекомендации, которые повысят эффективность технического надзора.</w:t>
            </w:r>
          </w:p>
          <w:p w14:paraId="1D0BE50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• Ежемесячные отчеты и платежные акты дорожно-строительных компаний. ежемесячные отчеты тех. Мониторинговая компания предоставляет ежемесячный отчет по всем объектам строительных работ в формате, согласованном с Заказчиком, не позднее 15 числа каждого месяца наименование, соответствующий договор строительства, участок, реквизиты подрядчика, стоимость договора, начало и окончание работ, наименование. контролирующая организация, краткое описание работ (основные геометрические параметры и перечень основных работ).   Отчет должен содержать данные об итогах работы за предыдущий месяц, подготовленные группой мониторинга, в том числе о ходе выполнения строительных работ, определенных договорами, согласно графику выполнения работ, данные о физическом и финансовом ходе работ, общее описание. выполненных работ, зафиксированных дефектов, указаний консультанта по их устранению, наличия, кратких описаний проблем, в том числе зафиксированных на объектах проблем и предлагаемых решений по ним, запросов подрядчика на внесение изменений в конструкцию договоры подряда, рабочие места, созданные в рамках строительных работ, а также осуществляемое строительство. другая соответствующая информация, требуемая Заказчиком в отношении каждого контракта на выполнение работ.</w:t>
            </w:r>
          </w:p>
          <w:p w14:paraId="6C5E8EA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В ежемесячные отчеты Консультант также должен включать соответствующие разделы о статусе/прогрессе ранее сообщенных проблем и мерах, принятых Супервайзером/Клиентом/Подрядчиками для решения этих проблем. Отчет также должен содержать письменную информацию и записи о работе, выполненной Консультантом за предыдущий месяц (табели учета рабочего времени, копии переписки с Заказчиком и подрядчиками и т. д.), а также соответствующие отчеты по контролю качества и управлению.</w:t>
            </w:r>
          </w:p>
          <w:p w14:paraId="02940E64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К каждому Ежемесячному отчету должны быть представлены соответствующие документы, обосновывающие платежное поручение Поставщика Технического Контроля за данный месяц, а также протоколы сдачи-приемки Услуг.</w:t>
            </w:r>
          </w:p>
          <w:p w14:paraId="04F8C4E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</w:p>
          <w:p w14:paraId="56A6C31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Специальные требования. По дополнительному запросу клиента Тех. Инспектор также обязан представить копии технических документов, удостоверяющих и обосновывающих оказанные услуги и выполненные работы (краткое описание строительных работ, выполненных в течение данного периода, и службы технического контроля качества строительных работ, справка ( форма 2), результаты лабораторных испытаний, сертификаты соответствия качества материалов, конструкций, охваченные акты приемки (промежуточных) работ, фотографии охваченных (промежуточных) работ (в печатном виде и на электронных носителях), схемы, разрешения и др. необходимые документы.</w:t>
            </w:r>
          </w:p>
          <w:p w14:paraId="569611E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Итоговый отчет. Итоговый отчет предоставляется по каждому объекту строительства после сдачи-приемки работ в течение 10 дней или до окончания оказания услуг в приемлемой для Заказчика форме. В отчете должна быть обобщена ключевая информация обо всех дорогах, основных этапах, работе и результатах подрядчика, технических и нетехнических показателях и т. д.</w:t>
            </w:r>
          </w:p>
          <w:p w14:paraId="563A6279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Акты завершения оплаты дорожно-строительных компаний должны включать как минимум копии следующих документов: Рабочие чертежи, итоговый акт выполнения работ, краткая описательная справка за весь период строительных работ, документы, удостоверяющие качество выполненных работ, фотографии завершенного объекта строительства (в печатном виде и на электронном носителе).</w:t>
            </w:r>
          </w:p>
          <w:p w14:paraId="18E0B0B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Нормативные требования</w:t>
            </w:r>
          </w:p>
          <w:p w14:paraId="7EE7765A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Услуги по техническому контролю качества строительных работ оказываются в соответствии с:</w:t>
            </w:r>
          </w:p>
          <w:p w14:paraId="10B444C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 Строительные нормы, действующие/действующие в РА,</w:t>
            </w:r>
          </w:p>
          <w:p w14:paraId="6EC00160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Министра градостроительства № 44 от 28.04.1998г. приказа «Инструкция по осуществлению технического контроля качества строительных работ»,</w:t>
            </w:r>
          </w:p>
          <w:p w14:paraId="5701B3B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3. Правительства РА от 19 марта 2015 года № 596-Н. решение </w:t>
            </w:r>
          </w:p>
          <w:p w14:paraId="7758466C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4. Постановление Правительства РА от 4 мая 2017 года № 526-Н. решение.</w:t>
            </w:r>
          </w:p>
          <w:p w14:paraId="1092A05D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контракта </w:t>
            </w:r>
          </w:p>
          <w:p w14:paraId="641EBE7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управление</w:t>
            </w:r>
          </w:p>
          <w:p w14:paraId="0A7DBB4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1. Консультант не имеет права освобождать Подрядчика от исполнения своих обязательств или налагать дополнительные обязательства, не предусмотренные договором.</w:t>
            </w:r>
          </w:p>
          <w:p w14:paraId="1486DA7B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2. Консультант руководствуется заключенным договором и обеспечивает выполнение положений договора, касающихся качества и объема работ. </w:t>
            </w:r>
          </w:p>
          <w:p w14:paraId="147856EF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3. Во время любого арбитражного или судебного разбирательства с подрядчиками Консультант обязан оказывать содействие Заказчику в вопросах, связанных с арбитражем, комиссией по разрешению споров или судом, в случае подачи такого запроса. </w:t>
            </w:r>
          </w:p>
          <w:p w14:paraId="67ABD5C7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Требования к консультантам</w:t>
            </w:r>
          </w:p>
          <w:p w14:paraId="46353405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</w:p>
          <w:p w14:paraId="02197FE8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 xml:space="preserve">1. Для оказания высококачественной услуги Консультант должен предоставить достаточный персонал, состоящий из квалифицированных и опытных специалистов, обладающих соответствующими возможностями для выполнения обязанностей и функций, определенных в технической спецификации. Замены специалистов, задействованных в основном составе, могут осуществляться только с предварительного письменного согласия Клиента. Заказчик имеет право потребовать от Консультанта замены любого привлеченного эксперта или специалиста, в случае ненадлежащего исполнения возложенных на него обязанностей, недостаточных профессиональных способностей и/или знаний. В случае смерти или недееспособности любого сотрудника Консультант обязан немедленно обеспечить замену данного специалиста на специалиста с более высокой или равноценной квалификацией и опытом, без дополнительных затрат для Клиента. Ключевой персонал подлежит утверждению Работодателем.  </w:t>
            </w:r>
          </w:p>
          <w:p w14:paraId="274CA3D3" w14:textId="77777777" w:rsidR="001A1AFB" w:rsidRPr="001A1AFB" w:rsidRDefault="001A1AFB" w:rsidP="001A1AFB">
            <w:pPr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2. Ключевой персонал должен иметь полную вовлеченность на весь период оказания услуг, не должен быть вовлечен в процесс оказания услуг по качественному техническому контролю строительных работ с использованием кредитных, грантовых, субсидионных и других инвестиционных программ и мероприятий, за исключением специалиста-материалиста. , конкретный период участия которого должен быть определен, будет определен в зависимости от потребностей работы, согласно графику, согласованному с Заказчиком.</w:t>
            </w:r>
          </w:p>
          <w:p w14:paraId="02155ACE" w14:textId="4235A681" w:rsidR="001A1AFB" w:rsidRPr="001A1AFB" w:rsidRDefault="001A1AFB" w:rsidP="001A1AFB">
            <w:pPr>
              <w:widowControl w:val="0"/>
              <w:spacing w:after="120"/>
              <w:jc w:val="center"/>
              <w:rPr>
                <w:rFonts w:ascii="GHEA Grapalat" w:hAnsi="GHEA Grapalat"/>
                <w:sz w:val="10"/>
                <w:szCs w:val="10"/>
              </w:rPr>
            </w:pPr>
            <w:r w:rsidRPr="001A1AFB">
              <w:rPr>
                <w:rFonts w:ascii="GHEA Grapalat" w:hAnsi="GHEA Grapalat"/>
                <w:bCs/>
                <w:color w:val="000000" w:themeColor="text1"/>
                <w:kern w:val="32"/>
                <w:sz w:val="10"/>
                <w:szCs w:val="10"/>
                <w:lang w:val="hy-AM"/>
              </w:rPr>
              <w:t>3. Срок привлечения начальников объекта устанавливается до принятия акта об окончании строительства объекта под руководством каждого начальника объекта.</w:t>
            </w:r>
          </w:p>
        </w:tc>
      </w:tr>
      <w:tr w:rsidR="002D0BF6" w:rsidRPr="00395B6E" w14:paraId="37E4B4FB" w14:textId="77777777" w:rsidTr="00637DDE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A9381BA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29510662" w14:textId="77777777" w:rsidTr="00637DDE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FFD70D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9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9EDB6" w14:textId="77777777" w:rsidR="002D0BF6" w:rsidRPr="00395B6E" w:rsidRDefault="0080176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Статья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18,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пункт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1,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подпункт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3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Закона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Республики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Армения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«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О</w:t>
            </w:r>
            <w:r w:rsidRPr="0022026B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22026B">
              <w:rPr>
                <w:rFonts w:ascii="GHEA Grapalat" w:hAnsi="GHEA Grapalat" w:hint="eastAsia"/>
                <w:b/>
                <w:sz w:val="14"/>
                <w:szCs w:val="14"/>
              </w:rPr>
              <w:t>закупках»</w:t>
            </w:r>
          </w:p>
        </w:tc>
      </w:tr>
      <w:tr w:rsidR="002D0BF6" w:rsidRPr="00395B6E" w14:paraId="41C8FD8B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46E97F9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0388B90A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B383AA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FCF01E6" w14:textId="49593611" w:rsidR="00801765" w:rsidRPr="0022631D" w:rsidRDefault="00591ECC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1</w:t>
            </w:r>
            <w:r w:rsidR="001A1AFB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.0</w:t>
            </w:r>
            <w:r w:rsidR="001A1AFB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 w:rsidR="001A1AFB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="008D5923"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</w:p>
        </w:tc>
      </w:tr>
      <w:tr w:rsidR="00801765" w:rsidRPr="00395B6E" w14:paraId="256CC88E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F5800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FC7A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B085D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5D167183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56B14C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DC95E9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FBAA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3505A1FB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0D96BE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5CBCEF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8E25C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0AC7A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801765" w:rsidRPr="00395B6E" w14:paraId="68F2D130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3F5F9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A0187D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D854BE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7D4FE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77A4CFF7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501220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D440DA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C89BE6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1A2F2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801765" w:rsidRPr="00395B6E" w14:paraId="7335EC8A" w14:textId="77777777" w:rsidTr="00637DDE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08CB1D7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7EA70318" w14:textId="77777777" w:rsidTr="00637DDE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14:paraId="76C05E9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4CF8EB5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3"/>
            <w:shd w:val="clear" w:color="auto" w:fill="auto"/>
            <w:vAlign w:val="center"/>
          </w:tcPr>
          <w:p w14:paraId="046A576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801765" w:rsidRPr="00395B6E" w14:paraId="660819C9" w14:textId="77777777" w:rsidTr="00637DDE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14:paraId="682EAE45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61E0855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D67AF7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DC290A5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7C33B08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01765" w:rsidRPr="00395B6E" w14:paraId="2B24205E" w14:textId="77777777" w:rsidTr="00637DD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14:paraId="5FD21FD7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29"/>
            <w:shd w:val="clear" w:color="auto" w:fill="auto"/>
            <w:vAlign w:val="center"/>
          </w:tcPr>
          <w:p w14:paraId="1B1C638F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1A1AFB" w:rsidRPr="00395B6E" w14:paraId="396D6B22" w14:textId="77777777" w:rsidTr="00A84BB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14:paraId="23FA9190" w14:textId="7691211D" w:rsidR="001A1AFB" w:rsidRPr="00395B6E" w:rsidRDefault="001A1AFB" w:rsidP="001A1AF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5EAF0BDD" w14:textId="5F350CA6" w:rsidR="001A1AFB" w:rsidRDefault="001A1AFB" w:rsidP="001A1AFB">
            <w:r w:rsidRPr="00C629DA">
              <w:rPr>
                <w:rFonts w:ascii="GHEA Grapalat" w:hAnsi="GHEA Grapalat" w:cs="Sylfaen"/>
              </w:rPr>
              <w:t>ООО «</w:t>
            </w:r>
            <w:proofErr w:type="spellStart"/>
            <w:r w:rsidRPr="00C629DA">
              <w:rPr>
                <w:rFonts w:ascii="GHEA Grapalat" w:hAnsi="GHEA Grapalat" w:cs="Sylfaen"/>
              </w:rPr>
              <w:t>Вантех</w:t>
            </w:r>
            <w:proofErr w:type="spellEnd"/>
            <w:r w:rsidRPr="00C629DA">
              <w:rPr>
                <w:rFonts w:ascii="GHEA Grapalat" w:hAnsi="GHEA Grapalat" w:cs="Sylfaen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7C671338" w14:textId="70F66ED3" w:rsidR="001A1AFB" w:rsidRPr="00FE101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298000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95947CD" w14:textId="4B4A5596" w:rsidR="001A1AFB" w:rsidRPr="00FE101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1245213" w14:textId="1E03755F" w:rsidR="001A1AFB" w:rsidRPr="00BD4805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298000</w:t>
            </w:r>
          </w:p>
        </w:tc>
      </w:tr>
      <w:tr w:rsidR="001A1AFB" w:rsidRPr="00395B6E" w14:paraId="3DB2CC83" w14:textId="77777777" w:rsidTr="00A84BB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14:paraId="532D589B" w14:textId="05BA909C" w:rsidR="001A1AFB" w:rsidRPr="003238C1" w:rsidRDefault="001A1AFB" w:rsidP="001A1AF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DAD0568" w14:textId="614A7501" w:rsidR="001A1AFB" w:rsidRPr="00B37C04" w:rsidRDefault="001A1AFB" w:rsidP="001A1AFB">
            <w:pPr>
              <w:rPr>
                <w:rFonts w:ascii="GHEA Grapalat" w:hAnsi="GHEA Grapalat" w:cs="Sylfaen"/>
                <w:sz w:val="20"/>
              </w:rPr>
            </w:pPr>
            <w:r w:rsidRPr="00474E98">
              <w:rPr>
                <w:rFonts w:ascii="GHEA Grapalat" w:hAnsi="GHEA Grapalat" w:cs="Sylfaen"/>
              </w:rPr>
              <w:t>ООО «ТЕХ КОНТРОЛЬ»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1B52B1E" w14:textId="00779A62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500000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E43EA8C" w14:textId="076A4E1D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6E89F617" w14:textId="14435DF8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500000</w:t>
            </w:r>
          </w:p>
        </w:tc>
      </w:tr>
      <w:tr w:rsidR="001A1AFB" w:rsidRPr="00395B6E" w14:paraId="49FF6DB5" w14:textId="77777777" w:rsidTr="00A84BBE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14:paraId="0A54BAAC" w14:textId="7778B13E" w:rsidR="001A1AFB" w:rsidRPr="003238C1" w:rsidRDefault="001A1AFB" w:rsidP="001A1AFB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F8A00A5" w14:textId="6C349E48" w:rsidR="001A1AFB" w:rsidRPr="00B37C04" w:rsidRDefault="001A1AFB" w:rsidP="001A1AFB">
            <w:pPr>
              <w:rPr>
                <w:rFonts w:ascii="GHEA Grapalat" w:hAnsi="GHEA Grapalat" w:cs="Sylfaen"/>
                <w:sz w:val="20"/>
              </w:rPr>
            </w:pPr>
            <w:r w:rsidRPr="00C629DA">
              <w:rPr>
                <w:rFonts w:ascii="GHEA Grapalat" w:hAnsi="GHEA Grapalat" w:cs="Sylfaen"/>
              </w:rPr>
              <w:t>ООО «АГЕА»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C47A192" w14:textId="39A9110A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680000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030E199C" w14:textId="25FF813B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EF938A8" w14:textId="560D6AAE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680000</w:t>
            </w:r>
          </w:p>
        </w:tc>
      </w:tr>
      <w:tr w:rsidR="00C0469C" w:rsidRPr="00395B6E" w14:paraId="4FDF4EF3" w14:textId="77777777" w:rsidTr="00B44156">
        <w:trPr>
          <w:gridAfter w:val="1"/>
          <w:wAfter w:w="12" w:type="dxa"/>
          <w:trHeight w:val="83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43B9F456" w14:textId="3EE80360" w:rsidR="00C0469C" w:rsidRDefault="00C0469C" w:rsidP="00C0469C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</w:tr>
      <w:tr w:rsidR="001A1AFB" w:rsidRPr="00395B6E" w14:paraId="49CFEDEB" w14:textId="77777777" w:rsidTr="001E6B48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14:paraId="44E49399" w14:textId="15498545" w:rsidR="001A1AFB" w:rsidRPr="00395B6E" w:rsidRDefault="001A1AFB" w:rsidP="001A1AFB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0FFF2DD3" w14:textId="18F79D60" w:rsidR="001A1AFB" w:rsidRPr="001F19A4" w:rsidRDefault="001A1AFB" w:rsidP="001A1AFB">
            <w:pPr>
              <w:rPr>
                <w:rFonts w:ascii="GHEA Grapalat" w:hAnsi="GHEA Grapalat" w:cs="Sylfaen"/>
                <w:sz w:val="20"/>
                <w:lang w:val="hy-AM"/>
              </w:rPr>
            </w:pPr>
            <w:r w:rsidRPr="00C629DA">
              <w:rPr>
                <w:rFonts w:ascii="GHEA Grapalat" w:hAnsi="GHEA Grapalat" w:cs="Sylfaen"/>
              </w:rPr>
              <w:t>ООО «</w:t>
            </w:r>
            <w:proofErr w:type="spellStart"/>
            <w:r w:rsidRPr="00C629DA">
              <w:rPr>
                <w:rFonts w:ascii="GHEA Grapalat" w:hAnsi="GHEA Grapalat" w:cs="Sylfaen"/>
              </w:rPr>
              <w:t>Вантех</w:t>
            </w:r>
            <w:proofErr w:type="spellEnd"/>
            <w:r w:rsidRPr="00C629DA">
              <w:rPr>
                <w:rFonts w:ascii="GHEA Grapalat" w:hAnsi="GHEA Grapalat" w:cs="Sylfaen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4B8DB7F1" w14:textId="06D042A1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298000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6D66C8C" w14:textId="45A6DF79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3B0F0217" w14:textId="53539E66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298000</w:t>
            </w:r>
          </w:p>
        </w:tc>
      </w:tr>
      <w:tr w:rsidR="001A1AFB" w:rsidRPr="00395B6E" w14:paraId="19AA93C5" w14:textId="77777777" w:rsidTr="001E6B48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14:paraId="699C43B6" w14:textId="49F09D6C" w:rsidR="001A1AFB" w:rsidRDefault="001A1AFB" w:rsidP="001A1AFB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Sylfaen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2ADE98AD" w14:textId="2ED4276E" w:rsidR="001A1AFB" w:rsidRPr="00B37C04" w:rsidRDefault="001A1AFB" w:rsidP="001A1AFB">
            <w:pPr>
              <w:rPr>
                <w:rFonts w:ascii="GHEA Grapalat" w:hAnsi="GHEA Grapalat" w:cs="Sylfaen"/>
                <w:sz w:val="20"/>
              </w:rPr>
            </w:pPr>
            <w:r w:rsidRPr="00474E98">
              <w:rPr>
                <w:rFonts w:ascii="GHEA Grapalat" w:hAnsi="GHEA Grapalat" w:cs="Sylfaen"/>
              </w:rPr>
              <w:t>ООО «ТЕХ КОНТРОЛЬ»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893EC7B" w14:textId="1BF96FB8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500000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1DE3F70A" w14:textId="4B3FA7A1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4D88F1A1" w14:textId="640EB7C2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500000</w:t>
            </w:r>
          </w:p>
        </w:tc>
      </w:tr>
      <w:tr w:rsidR="001A1AFB" w:rsidRPr="00395B6E" w14:paraId="23B678D2" w14:textId="77777777" w:rsidTr="001E6B48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</w:tcPr>
          <w:p w14:paraId="2613ED06" w14:textId="23AC7960" w:rsidR="001A1AFB" w:rsidRDefault="001A1AFB" w:rsidP="001A1AFB">
            <w:pPr>
              <w:widowControl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 w:cs="Sylfaen"/>
              </w:rPr>
              <w:t>3</w:t>
            </w:r>
          </w:p>
        </w:tc>
        <w:tc>
          <w:tcPr>
            <w:tcW w:w="1908" w:type="dxa"/>
            <w:gridSpan w:val="6"/>
            <w:shd w:val="clear" w:color="auto" w:fill="auto"/>
          </w:tcPr>
          <w:p w14:paraId="6578B4AD" w14:textId="2AB920EF" w:rsidR="001A1AFB" w:rsidRPr="00B37C04" w:rsidRDefault="001A1AFB" w:rsidP="001A1AFB">
            <w:pPr>
              <w:rPr>
                <w:rFonts w:ascii="GHEA Grapalat" w:hAnsi="GHEA Grapalat" w:cs="Sylfaen"/>
                <w:sz w:val="20"/>
              </w:rPr>
            </w:pPr>
            <w:r w:rsidRPr="00C629DA">
              <w:rPr>
                <w:rFonts w:ascii="GHEA Grapalat" w:hAnsi="GHEA Grapalat" w:cs="Sylfaen"/>
              </w:rPr>
              <w:t>ООО «АГЕА»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62B84536" w14:textId="1B312820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680000</w:t>
            </w:r>
          </w:p>
        </w:tc>
        <w:tc>
          <w:tcPr>
            <w:tcW w:w="2155" w:type="dxa"/>
            <w:gridSpan w:val="8"/>
            <w:shd w:val="clear" w:color="auto" w:fill="auto"/>
            <w:vAlign w:val="center"/>
          </w:tcPr>
          <w:p w14:paraId="524405D4" w14:textId="47DD090C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14:paraId="16A06E5C" w14:textId="05B0FEC2" w:rsidR="001A1AFB" w:rsidRDefault="001A1AFB" w:rsidP="001A1AFB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680000</w:t>
            </w:r>
          </w:p>
        </w:tc>
      </w:tr>
      <w:tr w:rsidR="00801765" w:rsidRPr="00395B6E" w14:paraId="1F678AA7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2D8BA1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220BB80B" w14:textId="77777777" w:rsidTr="00637DDE">
        <w:trPr>
          <w:gridAfter w:val="1"/>
          <w:wAfter w:w="12" w:type="dxa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3EE608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01765" w:rsidRPr="00395B6E" w14:paraId="56196EE8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36A0507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14:paraId="3F3CCB1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47F89D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01765" w:rsidRPr="00395B6E" w14:paraId="63A4651A" w14:textId="77777777" w:rsidTr="00637DDE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C0AC4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9CD14B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5ED02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323980" w14:textId="77777777" w:rsidR="00801765" w:rsidRPr="00AC1E22" w:rsidRDefault="00801765" w:rsidP="0080176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32D4B0D4" w14:textId="77777777" w:rsidR="00801765" w:rsidRPr="00371D38" w:rsidRDefault="00801765" w:rsidP="00801765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249079E0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05D71" w14:textId="77777777" w:rsidR="00801765" w:rsidRPr="00395B6E" w:rsidRDefault="00801765" w:rsidP="00801765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2D9471" w14:textId="77777777" w:rsidR="00801765" w:rsidRPr="00395B6E" w:rsidRDefault="00801765" w:rsidP="0080176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801765" w:rsidRPr="00395B6E" w14:paraId="12666A18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34C77D2C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419DBF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F17C06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D3C57E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F050CC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FC7787F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48B741DC" w14:textId="77777777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7E00D8E8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18E3359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754829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2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021FF7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35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035186A5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69A70D54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28FC911E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14:paraId="39666672" w14:textId="77777777" w:rsidR="00801765" w:rsidRPr="00395B6E" w:rsidRDefault="00801765" w:rsidP="0080176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4EEDE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01765" w:rsidRPr="00395B6E" w14:paraId="21BAB0EB" w14:textId="77777777" w:rsidTr="00637DDE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57F6E6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A7CEF0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3C3975F0" w14:textId="77777777" w:rsidTr="00637DDE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1221F82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4C4E3A23" w14:textId="77777777" w:rsidTr="00637DDE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E5182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39891F" w14:textId="6749A107" w:rsidR="00801765" w:rsidRPr="003C2DF1" w:rsidRDefault="00C7104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23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.0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7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3C2DF1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</w:tr>
      <w:tr w:rsidR="00801765" w:rsidRPr="00395B6E" w14:paraId="785079D8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14:paraId="70191C51" w14:textId="77777777" w:rsidR="00801765" w:rsidRPr="00395B6E" w:rsidRDefault="00801765" w:rsidP="0080176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033D5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B13524" w14:textId="77777777" w:rsidR="00801765" w:rsidRPr="00395B6E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71045" w:rsidRPr="00395B6E" w14:paraId="0DC68F8F" w14:textId="77777777" w:rsidTr="00637DDE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F5685" w14:textId="77777777" w:rsidR="00C71045" w:rsidRPr="00395B6E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86FA51" w14:textId="7FBC428B" w:rsidR="00C71045" w:rsidRPr="00C71045" w:rsidRDefault="00C71045" w:rsidP="00C7104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25.07.2025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3DD2A2" w14:textId="7E4BBF30" w:rsidR="00C71045" w:rsidRPr="00C71045" w:rsidRDefault="00C71045" w:rsidP="00C7104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04.08.2025թ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г</w:t>
            </w:r>
          </w:p>
        </w:tc>
      </w:tr>
      <w:tr w:rsidR="00801765" w:rsidRPr="00395B6E" w14:paraId="21C860ED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157E1A6C" w14:textId="277D9751" w:rsidR="00801765" w:rsidRPr="00163551" w:rsidRDefault="00801765" w:rsidP="0080176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533F1E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C71045"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  <w:r w:rsidR="00C71045">
              <w:rPr>
                <w:rFonts w:ascii="Times New Roman" w:hAnsi="Times New Roman"/>
                <w:b/>
                <w:bCs/>
                <w:sz w:val="18"/>
                <w:szCs w:val="18"/>
              </w:rPr>
              <w:t>.0</w:t>
            </w:r>
            <w:r w:rsidR="00C71045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8</w:t>
            </w:r>
            <w:r w:rsidR="00C71045"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 w:rsidR="00C71045"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 w:rsidR="00163551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</w:tr>
      <w:tr w:rsidR="00C71045" w:rsidRPr="00395B6E" w14:paraId="74DE2434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3B26B6" w14:textId="77777777" w:rsidR="00C71045" w:rsidRPr="00395B6E" w:rsidRDefault="00C71045" w:rsidP="00C7104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8D9F3" w14:textId="23E3E106" w:rsidR="00C71045" w:rsidRPr="00C71045" w:rsidRDefault="00C71045" w:rsidP="00C7104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11.08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г</w:t>
            </w:r>
          </w:p>
        </w:tc>
      </w:tr>
      <w:tr w:rsidR="00C71045" w:rsidRPr="00395B6E" w14:paraId="260146F0" w14:textId="77777777" w:rsidTr="00637DDE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1FD26F" w14:textId="77777777" w:rsidR="00C71045" w:rsidRPr="00395B6E" w:rsidRDefault="00C71045" w:rsidP="00C71045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D8A366" w14:textId="41111775" w:rsidR="00C71045" w:rsidRPr="00114CAC" w:rsidRDefault="00C71045" w:rsidP="00C71045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11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08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5</w:t>
            </w:r>
            <w:r>
              <w:rPr>
                <w:rFonts w:ascii="Sylfaen" w:hAnsi="Sylfaen" w:cs="Sylfaen"/>
                <w:b/>
                <w:bCs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hy-AM"/>
              </w:rPr>
              <w:t>.</w:t>
            </w:r>
          </w:p>
        </w:tc>
      </w:tr>
      <w:tr w:rsidR="00801765" w:rsidRPr="00395B6E" w14:paraId="3B868C56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1A0B389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801765" w:rsidRPr="00395B6E" w14:paraId="0775F889" w14:textId="77777777" w:rsidTr="00637DDE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33C2A1C6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14:paraId="4CC4FD4C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7"/>
            <w:shd w:val="clear" w:color="auto" w:fill="auto"/>
            <w:vAlign w:val="center"/>
          </w:tcPr>
          <w:p w14:paraId="3C363AA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801765" w:rsidRPr="00395B6E" w14:paraId="256BCAEF" w14:textId="77777777" w:rsidTr="00637DDE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53CC52A5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608B6A97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 w:val="restart"/>
            <w:shd w:val="clear" w:color="auto" w:fill="auto"/>
            <w:vAlign w:val="center"/>
          </w:tcPr>
          <w:p w14:paraId="5F851D3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871" w:type="dxa"/>
            <w:gridSpan w:val="5"/>
            <w:vMerge w:val="restart"/>
            <w:shd w:val="clear" w:color="auto" w:fill="auto"/>
            <w:vAlign w:val="center"/>
          </w:tcPr>
          <w:p w14:paraId="10BE923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892" w:type="dxa"/>
            <w:gridSpan w:val="5"/>
            <w:vMerge w:val="restart"/>
            <w:shd w:val="clear" w:color="auto" w:fill="auto"/>
            <w:vAlign w:val="center"/>
          </w:tcPr>
          <w:p w14:paraId="79FBE32D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4F473314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797F584F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801765" w:rsidRPr="00395B6E" w14:paraId="5F9D9243" w14:textId="77777777" w:rsidTr="00637DDE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3354EC98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14:paraId="5C055EC8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shd w:val="clear" w:color="auto" w:fill="auto"/>
            <w:vAlign w:val="center"/>
          </w:tcPr>
          <w:p w14:paraId="5511F725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shd w:val="clear" w:color="auto" w:fill="auto"/>
            <w:vAlign w:val="center"/>
          </w:tcPr>
          <w:p w14:paraId="2D433423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shd w:val="clear" w:color="auto" w:fill="auto"/>
            <w:vAlign w:val="center"/>
          </w:tcPr>
          <w:p w14:paraId="0633F99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12F9AA6F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14:paraId="0F0C22B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801765" w:rsidRPr="00395B6E" w14:paraId="0B3167D2" w14:textId="77777777" w:rsidTr="00637DDE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00F9DE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E983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A20BF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7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B0B222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9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AE81D0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B702FE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FAC2D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11492F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C71045" w:rsidRPr="00395B6E" w14:paraId="11AFF910" w14:textId="77777777" w:rsidTr="00C271A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01688B4E" w14:textId="77777777" w:rsidR="00C71045" w:rsidRPr="00E77DDB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</w:tcPr>
          <w:p w14:paraId="22B4E2AA" w14:textId="49E23B1B" w:rsidR="00C71045" w:rsidRDefault="00C71045" w:rsidP="00C71045">
            <w:r w:rsidRPr="00C629DA">
              <w:rPr>
                <w:rFonts w:ascii="GHEA Grapalat" w:hAnsi="GHEA Grapalat" w:cs="Sylfaen"/>
              </w:rPr>
              <w:t>ООО «</w:t>
            </w:r>
            <w:proofErr w:type="spellStart"/>
            <w:r w:rsidRPr="00C629DA">
              <w:rPr>
                <w:rFonts w:ascii="GHEA Grapalat" w:hAnsi="GHEA Grapalat" w:cs="Sylfaen"/>
              </w:rPr>
              <w:t>Вантех</w:t>
            </w:r>
            <w:proofErr w:type="spellEnd"/>
            <w:r w:rsidRPr="00C629DA">
              <w:rPr>
                <w:rFonts w:ascii="GHEA Grapalat" w:hAnsi="GHEA Grapalat" w:cs="Sylfaen"/>
              </w:rPr>
              <w:t>»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1068577F" w14:textId="241ED9CC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</w:rPr>
              <w:t>SHMANH-GHTsDzB-25/3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0DF169E9" w14:textId="3DE99082" w:rsidR="00C71045" w:rsidRPr="0022631D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11.08.2025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г</w:t>
            </w:r>
          </w:p>
        </w:tc>
        <w:tc>
          <w:tcPr>
            <w:tcW w:w="892" w:type="dxa"/>
            <w:gridSpan w:val="5"/>
            <w:shd w:val="clear" w:color="auto" w:fill="auto"/>
          </w:tcPr>
          <w:p w14:paraId="0178C569" w14:textId="7032B420" w:rsidR="00C71045" w:rsidRPr="00C71045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C71045">
              <w:rPr>
                <w:rFonts w:ascii="GHEA Grapalat" w:hAnsi="GHEA Grapalat"/>
                <w:sz w:val="10"/>
                <w:szCs w:val="10"/>
              </w:rPr>
              <w:t>д</w:t>
            </w:r>
            <w:r w:rsidRPr="00C71045">
              <w:rPr>
                <w:rFonts w:ascii="GHEA Grapalat" w:hAnsi="GHEA Grapalat"/>
                <w:sz w:val="10"/>
                <w:szCs w:val="10"/>
                <w:lang w:val="hy-AM"/>
              </w:rPr>
              <w:t>оговор вступает в силу с даты вступления в силу договора купли-продажи строительных работ и действует до завершения строительных работ/в случае наличия финансовых средств - после вступления в силу договора, заключенного между сторонами. /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1139F9FE" w14:textId="77777777" w:rsidR="00C71045" w:rsidRPr="0022631D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</w:tcPr>
          <w:p w14:paraId="783840E1" w14:textId="77777777" w:rsidR="00C71045" w:rsidRDefault="00C71045" w:rsidP="00C71045"/>
        </w:tc>
        <w:tc>
          <w:tcPr>
            <w:tcW w:w="2280" w:type="dxa"/>
            <w:gridSpan w:val="4"/>
            <w:shd w:val="clear" w:color="auto" w:fill="auto"/>
          </w:tcPr>
          <w:p w14:paraId="211DDCE5" w14:textId="3B698DCA" w:rsidR="00C71045" w:rsidRDefault="00C71045" w:rsidP="00C71045">
            <w:r w:rsidRPr="00EE4885">
              <w:rPr>
                <w:rFonts w:ascii="GHEA Grapalat" w:hAnsi="GHEA Grapalat" w:cs="Sylfaen"/>
                <w:sz w:val="20"/>
                <w:lang w:val="hy-AM"/>
              </w:rPr>
              <w:t>298000</w:t>
            </w:r>
          </w:p>
        </w:tc>
      </w:tr>
      <w:tr w:rsidR="00C71045" w:rsidRPr="00395B6E" w14:paraId="69528CA8" w14:textId="77777777" w:rsidTr="00007FD0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14:paraId="26F2934F" w14:textId="3B1F3E2B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  <w:tc>
          <w:tcPr>
            <w:tcW w:w="1421" w:type="dxa"/>
            <w:gridSpan w:val="4"/>
            <w:shd w:val="clear" w:color="auto" w:fill="auto"/>
          </w:tcPr>
          <w:p w14:paraId="430A15E4" w14:textId="4A4EFB23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C629DA">
              <w:rPr>
                <w:rFonts w:ascii="GHEA Grapalat" w:hAnsi="GHEA Grapalat" w:cs="Sylfaen"/>
              </w:rPr>
              <w:t>ООО «</w:t>
            </w:r>
            <w:proofErr w:type="spellStart"/>
            <w:r w:rsidRPr="00C629DA">
              <w:rPr>
                <w:rFonts w:ascii="GHEA Grapalat" w:hAnsi="GHEA Grapalat" w:cs="Sylfaen"/>
              </w:rPr>
              <w:t>Вантех</w:t>
            </w:r>
            <w:proofErr w:type="spellEnd"/>
            <w:r w:rsidRPr="00C629DA">
              <w:rPr>
                <w:rFonts w:ascii="GHEA Grapalat" w:hAnsi="GHEA Grapalat" w:cs="Sylfaen"/>
              </w:rPr>
              <w:t>»</w:t>
            </w:r>
          </w:p>
        </w:tc>
        <w:tc>
          <w:tcPr>
            <w:tcW w:w="1859" w:type="dxa"/>
            <w:gridSpan w:val="7"/>
            <w:shd w:val="clear" w:color="auto" w:fill="auto"/>
            <w:vAlign w:val="center"/>
          </w:tcPr>
          <w:p w14:paraId="74F69DA6" w14:textId="5305441B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sz w:val="20"/>
              </w:rPr>
              <w:t>SHMANH-GHTsDzB-25/3</w:t>
            </w:r>
          </w:p>
        </w:tc>
        <w:tc>
          <w:tcPr>
            <w:tcW w:w="1871" w:type="dxa"/>
            <w:gridSpan w:val="5"/>
            <w:shd w:val="clear" w:color="auto" w:fill="auto"/>
            <w:vAlign w:val="center"/>
          </w:tcPr>
          <w:p w14:paraId="340AD0A2" w14:textId="0C12AA36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11.08.2025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г</w:t>
            </w:r>
          </w:p>
        </w:tc>
        <w:tc>
          <w:tcPr>
            <w:tcW w:w="892" w:type="dxa"/>
            <w:gridSpan w:val="5"/>
            <w:shd w:val="clear" w:color="auto" w:fill="auto"/>
          </w:tcPr>
          <w:p w14:paraId="1DF29CE9" w14:textId="64353299" w:rsidR="00C71045" w:rsidRPr="00C71045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0"/>
                <w:szCs w:val="10"/>
              </w:rPr>
            </w:pPr>
            <w:r w:rsidRPr="00C71045">
              <w:rPr>
                <w:rFonts w:ascii="GHEA Grapalat" w:hAnsi="GHEA Grapalat"/>
                <w:sz w:val="10"/>
                <w:szCs w:val="10"/>
              </w:rPr>
              <w:t>д</w:t>
            </w:r>
            <w:r w:rsidRPr="00C71045">
              <w:rPr>
                <w:rFonts w:ascii="GHEA Grapalat" w:hAnsi="GHEA Grapalat"/>
                <w:sz w:val="10"/>
                <w:szCs w:val="10"/>
                <w:lang w:val="hy-AM"/>
              </w:rPr>
              <w:t>оговор вступает в силу с даты вступления в силу договора купли-продажи строительных работ и действует до завершения строительных работ/в случае наличия финансовых средств - после вступления в силу договора, заключенного между сторонами. /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7F7A6A1C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14:paraId="1645C1B7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</w:tcPr>
          <w:p w14:paraId="0D25419B" w14:textId="5B715141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EE4885">
              <w:rPr>
                <w:rFonts w:ascii="GHEA Grapalat" w:hAnsi="GHEA Grapalat" w:cs="Sylfaen"/>
                <w:sz w:val="20"/>
                <w:lang w:val="hy-AM"/>
              </w:rPr>
              <w:t>298000</w:t>
            </w:r>
          </w:p>
        </w:tc>
      </w:tr>
      <w:tr w:rsidR="00801765" w:rsidRPr="00395B6E" w14:paraId="35F140F5" w14:textId="77777777" w:rsidTr="00637DDE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1EEAEF76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01765" w:rsidRPr="00395B6E" w14:paraId="493A3C7D" w14:textId="77777777" w:rsidTr="00637DDE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55CE99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E38406" w14:textId="77777777" w:rsidR="00801765" w:rsidRPr="00395B6E" w:rsidRDefault="00801765" w:rsidP="0080176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4C95BF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9A9BC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17A1F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06D585" w14:textId="77777777" w:rsidR="00801765" w:rsidRPr="00395B6E" w:rsidRDefault="00801765" w:rsidP="0080176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C71045" w:rsidRPr="00395B6E" w14:paraId="70352BEC" w14:textId="77777777" w:rsidTr="00860564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2F53D6" w14:textId="77777777" w:rsidR="00C71045" w:rsidRPr="00C64BDF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64BDF"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4B01D12" w14:textId="37218E81" w:rsidR="00C71045" w:rsidRPr="00C64BDF" w:rsidRDefault="00C71045" w:rsidP="00C71045">
            <w:pPr>
              <w:rPr>
                <w:sz w:val="16"/>
                <w:szCs w:val="16"/>
              </w:rPr>
            </w:pPr>
            <w:r w:rsidRPr="00C629DA">
              <w:rPr>
                <w:rFonts w:ascii="GHEA Grapalat" w:hAnsi="GHEA Grapalat" w:cs="Sylfaen"/>
              </w:rPr>
              <w:t>ООО «</w:t>
            </w:r>
            <w:proofErr w:type="spellStart"/>
            <w:r w:rsidRPr="00C629DA">
              <w:rPr>
                <w:rFonts w:ascii="GHEA Grapalat" w:hAnsi="GHEA Grapalat" w:cs="Sylfaen"/>
              </w:rPr>
              <w:t>Вантех</w:t>
            </w:r>
            <w:proofErr w:type="spellEnd"/>
            <w:r w:rsidRPr="00C629DA">
              <w:rPr>
                <w:rFonts w:ascii="GHEA Grapalat" w:hAnsi="GHEA Grapalat" w:cs="Sylfaen"/>
              </w:rPr>
              <w:t>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581DB2" w14:textId="4D5DFCD3" w:rsidR="00C71045" w:rsidRPr="00C71045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629DA">
              <w:rPr>
                <w:rFonts w:ascii="GHEA Grapalat" w:hAnsi="GHEA Grapalat" w:cs="Sylfaen"/>
                <w:lang w:val="hy-AM"/>
              </w:rPr>
              <w:t>Араратская область Республики Армения, город Арташат</w:t>
            </w:r>
            <w:r w:rsidRPr="00C71045">
              <w:rPr>
                <w:rFonts w:ascii="GHEA Grapalat" w:hAnsi="GHEA Grapalat" w:cs="Sylfaen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 w:cs="Sylfaen"/>
                <w:sz w:val="20"/>
                <w:lang w:val="hy-AM"/>
              </w:rPr>
              <w:t>093746356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780D8D" w14:textId="44AE10E6" w:rsidR="00C71045" w:rsidRPr="00C64BDF" w:rsidRDefault="00C71045" w:rsidP="00C7104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20"/>
              </w:rPr>
              <w:t>vanik.harutyunyan.45@mail.ru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ACDCE5" w14:textId="61036365" w:rsidR="00C71045" w:rsidRPr="00C64BDF" w:rsidRDefault="00C71045" w:rsidP="00C7104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220013335835000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A33500" w14:textId="26ACA079" w:rsidR="00C71045" w:rsidRPr="00C64BDF" w:rsidRDefault="00C71045" w:rsidP="00C7104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04244024</w:t>
            </w:r>
          </w:p>
        </w:tc>
      </w:tr>
      <w:tr w:rsidR="00C71045" w:rsidRPr="00395B6E" w14:paraId="36D64253" w14:textId="77777777" w:rsidTr="00637DDE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2DE4B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76A9E8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60E7C6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A85D23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09E920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412932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C71045" w:rsidRPr="00395B6E" w14:paraId="2D5A8DE6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54BB37DA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1045" w:rsidRPr="00395B6E" w14:paraId="4289B94A" w14:textId="77777777" w:rsidTr="00637DD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027305" w14:textId="77777777" w:rsidR="00C71045" w:rsidRPr="00395B6E" w:rsidRDefault="00C71045" w:rsidP="00C7104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33EB7" w14:textId="77777777" w:rsidR="00C71045" w:rsidRPr="00395B6E" w:rsidRDefault="00C71045" w:rsidP="00C71045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C71045" w:rsidRPr="00395B6E" w14:paraId="712F7307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3896184F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1045" w:rsidRPr="00395B6E" w14:paraId="26659EAB" w14:textId="77777777" w:rsidTr="006C787E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14:paraId="445CB5B3" w14:textId="77777777" w:rsidR="00C71045" w:rsidRPr="00B946EF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33B36C12" w14:textId="77777777" w:rsidR="00C71045" w:rsidRPr="00B946EF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0545B26E" w14:textId="77777777" w:rsidR="00C71045" w:rsidRPr="00AC1E22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5DDAC8CD" w14:textId="77777777" w:rsidR="00C71045" w:rsidRPr="00205D54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2D564C12" w14:textId="77777777" w:rsidR="00C71045" w:rsidRPr="00C24736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2B12215" w14:textId="77777777" w:rsidR="00C71045" w:rsidRPr="00A747D5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0756DC6" w14:textId="77777777" w:rsidR="00C71045" w:rsidRPr="00A747D5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74011F37" w14:textId="77777777" w:rsidR="00C71045" w:rsidRPr="006D6189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A177C76" w14:textId="77777777" w:rsidR="00C71045" w:rsidRPr="004D7CAF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777345">
              <w:rPr>
                <w:rFonts w:ascii="GHEA Grapalat" w:hAnsi="GHEA Grapalat"/>
                <w:b/>
                <w:bCs/>
                <w:sz w:val="14"/>
                <w:szCs w:val="14"/>
              </w:rPr>
              <w:t>ani.hamaynqapetaran.91@mail.ru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FootnoteReference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220EA1E5" w14:textId="77777777" w:rsidR="00C71045" w:rsidRPr="00A747D5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71045" w:rsidRPr="001A1AFB" w14:paraId="43C49A69" w14:textId="77777777" w:rsidTr="00637DDE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384BCBF" w14:textId="77777777" w:rsidR="00C71045" w:rsidRPr="00395B6E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3649AED3" w14:textId="77777777" w:rsidR="00C71045" w:rsidRPr="00333D29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 w:rsidRPr="00333D29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Armeps.am, gnumner.am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 xml:space="preserve">, </w:t>
            </w:r>
            <w:r w:rsidRPr="00333D29"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anicity.am</w:t>
            </w:r>
          </w:p>
        </w:tc>
      </w:tr>
      <w:tr w:rsidR="00C71045" w:rsidRPr="001A1AFB" w14:paraId="174D1DB9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8648C1A" w14:textId="77777777" w:rsidR="00C71045" w:rsidRPr="00333D29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  <w:p w14:paraId="745FB91A" w14:textId="77777777" w:rsidR="00C71045" w:rsidRPr="00333D29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</w:p>
        </w:tc>
      </w:tr>
      <w:tr w:rsidR="00C71045" w:rsidRPr="00395B6E" w14:paraId="4D8B4928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79FEAE" w14:textId="77777777" w:rsidR="00C71045" w:rsidRPr="00395B6E" w:rsidRDefault="00C71045" w:rsidP="00C710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2BFCBA" w14:textId="77777777" w:rsidR="00C71045" w:rsidRPr="00395B6E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неправомерных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действий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обнаружено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</w:tc>
      </w:tr>
      <w:tr w:rsidR="00C71045" w:rsidRPr="00395B6E" w14:paraId="6A843FD9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3825859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1045" w:rsidRPr="00395B6E" w14:paraId="56E1CE93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9248DD" w14:textId="77777777" w:rsidR="00C71045" w:rsidRPr="00395B6E" w:rsidRDefault="00C71045" w:rsidP="00C710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0228BD" w14:textId="77777777" w:rsidR="00C71045" w:rsidRPr="00395B6E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процедуре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покупки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претензий</w:t>
            </w:r>
            <w:r w:rsidRPr="001F3C12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1F3C12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нет</w:t>
            </w:r>
          </w:p>
        </w:tc>
      </w:tr>
      <w:tr w:rsidR="00C71045" w:rsidRPr="00395B6E" w14:paraId="42889732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2FBEB73E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1045" w:rsidRPr="00395B6E" w14:paraId="2D81DA51" w14:textId="77777777" w:rsidTr="00637DDE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1D328F" w14:textId="77777777" w:rsidR="00C71045" w:rsidRPr="00395B6E" w:rsidRDefault="00C71045" w:rsidP="00C710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293FD0" w14:textId="77777777" w:rsidR="00C71045" w:rsidRPr="00395B6E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C71045" w:rsidRPr="00395B6E" w14:paraId="658B4D4C" w14:textId="77777777" w:rsidTr="00637DDE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2"/>
            <w:shd w:val="clear" w:color="auto" w:fill="99CCFF"/>
            <w:vAlign w:val="center"/>
          </w:tcPr>
          <w:p w14:paraId="69A12167" w14:textId="77777777" w:rsidR="00C71045" w:rsidRPr="00395B6E" w:rsidRDefault="00C71045" w:rsidP="00C710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71045" w:rsidRPr="00395B6E" w14:paraId="1626526B" w14:textId="77777777" w:rsidTr="00637DDE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2"/>
            <w:shd w:val="clear" w:color="auto" w:fill="auto"/>
            <w:vAlign w:val="center"/>
          </w:tcPr>
          <w:p w14:paraId="2C21577E" w14:textId="77777777" w:rsidR="00C71045" w:rsidRPr="00395B6E" w:rsidRDefault="00C71045" w:rsidP="00C7104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71045" w:rsidRPr="00395B6E" w14:paraId="096B1337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49DF3" w14:textId="77777777" w:rsidR="00C71045" w:rsidRPr="00395B6E" w:rsidRDefault="00C71045" w:rsidP="00C7104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9C4D45" w14:textId="77777777" w:rsidR="00C71045" w:rsidRPr="00395B6E" w:rsidRDefault="00C71045" w:rsidP="00C7104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4D0950" w14:textId="77777777" w:rsidR="00C71045" w:rsidRPr="00395B6E" w:rsidRDefault="00C71045" w:rsidP="00C7104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C71045" w:rsidRPr="00395B6E" w14:paraId="0081505C" w14:textId="77777777" w:rsidTr="00637DDE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14:paraId="6BCCCD97" w14:textId="77777777" w:rsidR="00C71045" w:rsidRPr="00395B6E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Сатеник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Закарян</w:t>
            </w:r>
            <w:proofErr w:type="spellEnd"/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2AF804EE" w14:textId="77777777" w:rsidR="00C71045" w:rsidRPr="006F5A90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094687455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14:paraId="07E1E7AB" w14:textId="77777777" w:rsidR="00C71045" w:rsidRPr="006F5A90" w:rsidRDefault="00C71045" w:rsidP="00C7104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F5A90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ani.hamaynqapetaran.91@mail.ru</w:t>
            </w:r>
          </w:p>
        </w:tc>
      </w:tr>
    </w:tbl>
    <w:p w14:paraId="7BF4869A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6EDCB017" w14:textId="78E6CC1C" w:rsidR="00371957" w:rsidRPr="001C48E1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C71045">
        <w:rPr>
          <w:rFonts w:ascii="GHEA Grapalat" w:hAnsi="GHEA Grapalat"/>
          <w:sz w:val="20"/>
        </w:rPr>
        <w:t xml:space="preserve"> </w:t>
      </w:r>
      <w:r w:rsidR="001C48E1">
        <w:rPr>
          <w:rFonts w:ascii="GHEA Grapalat" w:hAnsi="GHEA Grapalat"/>
          <w:sz w:val="20"/>
        </w:rPr>
        <w:t>Муниципалитет Ани</w:t>
      </w:r>
      <w:r w:rsidR="00C71045">
        <w:rPr>
          <w:rFonts w:ascii="GHEA Grapalat" w:hAnsi="GHEA Grapalat"/>
          <w:sz w:val="20"/>
        </w:rPr>
        <w:t xml:space="preserve"> ШМ РА</w:t>
      </w:r>
    </w:p>
    <w:p w14:paraId="235C482F" w14:textId="77777777" w:rsidR="00613058" w:rsidRPr="008503C1" w:rsidRDefault="00613058" w:rsidP="00673895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D1C6B" w14:textId="77777777" w:rsidR="004D1493" w:rsidRDefault="004D1493">
      <w:r>
        <w:separator/>
      </w:r>
    </w:p>
  </w:endnote>
  <w:endnote w:type="continuationSeparator" w:id="0">
    <w:p w14:paraId="40710468" w14:textId="77777777" w:rsidR="004D1493" w:rsidRDefault="004D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60926" w14:textId="77777777" w:rsidR="00227F34" w:rsidRDefault="00CE674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9D4D7" w14:textId="77777777"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8F5594E" w14:textId="77777777" w:rsidR="008257B0" w:rsidRPr="008257B0" w:rsidRDefault="00CE674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C9638C">
          <w:rPr>
            <w:rFonts w:ascii="GHEA Grapalat" w:hAnsi="GHEA Grapalat"/>
            <w:noProof/>
            <w:sz w:val="24"/>
            <w:szCs w:val="24"/>
          </w:rPr>
          <w:t>5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E5DCE" w14:textId="77777777" w:rsidR="004D1493" w:rsidRDefault="004D1493">
      <w:r>
        <w:separator/>
      </w:r>
    </w:p>
  </w:footnote>
  <w:footnote w:type="continuationSeparator" w:id="0">
    <w:p w14:paraId="0E957716" w14:textId="77777777" w:rsidR="004D1493" w:rsidRDefault="004D1493">
      <w:r>
        <w:continuationSeparator/>
      </w:r>
    </w:p>
  </w:footnote>
  <w:footnote w:id="1">
    <w:p w14:paraId="41D65669" w14:textId="77777777" w:rsidR="00227F34" w:rsidRPr="004F6EEB" w:rsidRDefault="00227F34" w:rsidP="004C584B">
      <w:pPr>
        <w:pStyle w:val="FootnoteText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56BDD136" w14:textId="77777777"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4B0FE101" w14:textId="77777777" w:rsidR="00227F34" w:rsidRPr="004F6EEB" w:rsidRDefault="00227F34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3B37BBC7" w14:textId="77777777" w:rsidR="00801765" w:rsidRPr="004F6EEB" w:rsidRDefault="0080176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642BA805" w14:textId="77777777" w:rsidR="00801765" w:rsidRPr="004F6EEB" w:rsidRDefault="0080176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FootnoteReference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79D9A2C7" w14:textId="77777777" w:rsidR="00801765" w:rsidRPr="00263338" w:rsidRDefault="00801765" w:rsidP="004C584B">
      <w:pPr>
        <w:pStyle w:val="FootnoteText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2D4699C4" w14:textId="77777777" w:rsidR="00801765" w:rsidRPr="00263338" w:rsidRDefault="00801765" w:rsidP="004C584B">
      <w:pPr>
        <w:pStyle w:val="FootnoteText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0885B638" w14:textId="77777777" w:rsidR="00C71045" w:rsidRPr="000E649B" w:rsidRDefault="00C71045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FootnoteReference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0CAC36CC" w14:textId="77777777" w:rsidR="00C71045" w:rsidRPr="000E649B" w:rsidRDefault="00C71045" w:rsidP="00663CB3">
      <w:pPr>
        <w:pStyle w:val="FootnoteText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45BEE948" w14:textId="77777777" w:rsidR="00C71045" w:rsidRPr="000E649B" w:rsidRDefault="00C71045" w:rsidP="00663CB3">
      <w:pPr>
        <w:pStyle w:val="FootnoteText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2C92"/>
    <w:rsid w:val="0008374E"/>
    <w:rsid w:val="0009038B"/>
    <w:rsid w:val="0009444C"/>
    <w:rsid w:val="00095B7E"/>
    <w:rsid w:val="000A6AA2"/>
    <w:rsid w:val="000B3F73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1829"/>
    <w:rsid w:val="001563E9"/>
    <w:rsid w:val="0016111C"/>
    <w:rsid w:val="001628D6"/>
    <w:rsid w:val="00163551"/>
    <w:rsid w:val="00180617"/>
    <w:rsid w:val="001826C8"/>
    <w:rsid w:val="00185136"/>
    <w:rsid w:val="001860C6"/>
    <w:rsid w:val="00186EDC"/>
    <w:rsid w:val="00187F09"/>
    <w:rsid w:val="0019719D"/>
    <w:rsid w:val="001A1AFB"/>
    <w:rsid w:val="001A2397"/>
    <w:rsid w:val="001A2642"/>
    <w:rsid w:val="001A64A3"/>
    <w:rsid w:val="001B0C0E"/>
    <w:rsid w:val="001B1F21"/>
    <w:rsid w:val="001B33E6"/>
    <w:rsid w:val="001B3B57"/>
    <w:rsid w:val="001C078E"/>
    <w:rsid w:val="001C13FF"/>
    <w:rsid w:val="001C220F"/>
    <w:rsid w:val="001C48E1"/>
    <w:rsid w:val="001C521B"/>
    <w:rsid w:val="001C578F"/>
    <w:rsid w:val="001E7074"/>
    <w:rsid w:val="001F3E3F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4283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AD5"/>
    <w:rsid w:val="00333D29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2DF1"/>
    <w:rsid w:val="003D17D0"/>
    <w:rsid w:val="003D5271"/>
    <w:rsid w:val="003E343E"/>
    <w:rsid w:val="003E3446"/>
    <w:rsid w:val="003F49B4"/>
    <w:rsid w:val="003F5A52"/>
    <w:rsid w:val="004001A0"/>
    <w:rsid w:val="004142D4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1493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33F1E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1ECC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669"/>
    <w:rsid w:val="00662B18"/>
    <w:rsid w:val="00663CB3"/>
    <w:rsid w:val="00665F3D"/>
    <w:rsid w:val="00672684"/>
    <w:rsid w:val="00673895"/>
    <w:rsid w:val="00676F4F"/>
    <w:rsid w:val="00683E3A"/>
    <w:rsid w:val="006840B6"/>
    <w:rsid w:val="00684312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5598"/>
    <w:rsid w:val="00736F47"/>
    <w:rsid w:val="007430B8"/>
    <w:rsid w:val="00743D8B"/>
    <w:rsid w:val="007443A1"/>
    <w:rsid w:val="007513A1"/>
    <w:rsid w:val="00752815"/>
    <w:rsid w:val="0075655D"/>
    <w:rsid w:val="00760A23"/>
    <w:rsid w:val="00760AA2"/>
    <w:rsid w:val="007626EE"/>
    <w:rsid w:val="00765F01"/>
    <w:rsid w:val="0077382B"/>
    <w:rsid w:val="0077444D"/>
    <w:rsid w:val="00777345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1765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5923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3665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34AE"/>
    <w:rsid w:val="00A43BA7"/>
    <w:rsid w:val="00A45288"/>
    <w:rsid w:val="00A60348"/>
    <w:rsid w:val="00A611FE"/>
    <w:rsid w:val="00A70700"/>
    <w:rsid w:val="00A747D5"/>
    <w:rsid w:val="00A77A58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46EF"/>
    <w:rsid w:val="00B97F20"/>
    <w:rsid w:val="00BA5C97"/>
    <w:rsid w:val="00BC0DBD"/>
    <w:rsid w:val="00BC0E89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69C"/>
    <w:rsid w:val="00C04BBE"/>
    <w:rsid w:val="00C06579"/>
    <w:rsid w:val="00C07EBD"/>
    <w:rsid w:val="00C1310B"/>
    <w:rsid w:val="00C225E2"/>
    <w:rsid w:val="00C244F4"/>
    <w:rsid w:val="00C24736"/>
    <w:rsid w:val="00C33A8C"/>
    <w:rsid w:val="00C34EC1"/>
    <w:rsid w:val="00C36D92"/>
    <w:rsid w:val="00C51538"/>
    <w:rsid w:val="00C54035"/>
    <w:rsid w:val="00C56677"/>
    <w:rsid w:val="00C63DF5"/>
    <w:rsid w:val="00C64BDF"/>
    <w:rsid w:val="00C66303"/>
    <w:rsid w:val="00C71045"/>
    <w:rsid w:val="00C72D90"/>
    <w:rsid w:val="00C862C8"/>
    <w:rsid w:val="00C868E8"/>
    <w:rsid w:val="00C868EC"/>
    <w:rsid w:val="00C90538"/>
    <w:rsid w:val="00C926B7"/>
    <w:rsid w:val="00C9638C"/>
    <w:rsid w:val="00CA19F4"/>
    <w:rsid w:val="00CA386C"/>
    <w:rsid w:val="00CA44FA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6741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7B5A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7D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B5CE6"/>
    <w:rsid w:val="00FC062E"/>
    <w:rsid w:val="00FC37EC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FEACF0"/>
  <w15:docId w15:val="{17B7E9D9-FBB6-4569-B65E-2F6D8511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ListParagraph">
    <w:name w:val="List Paragraph"/>
    <w:basedOn w:val="Normal"/>
    <w:uiPriority w:val="34"/>
    <w:qFormat/>
    <w:rsid w:val="00205D54"/>
    <w:pPr>
      <w:ind w:left="720"/>
      <w:contextualSpacing/>
    </w:pPr>
  </w:style>
  <w:style w:type="paragraph" w:customStyle="1" w:styleId="Default">
    <w:name w:val="Default"/>
    <w:rsid w:val="008D5923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906A0-C6A4-4B8A-AB46-1D89187BD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18</Pages>
  <Words>12854</Words>
  <Characters>73272</Characters>
  <Application>Microsoft Office Word</Application>
  <DocSecurity>0</DocSecurity>
  <Lines>610</Lines>
  <Paragraphs>171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85955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130</cp:revision>
  <cp:lastPrinted>2015-07-14T07:47:00Z</cp:lastPrinted>
  <dcterms:created xsi:type="dcterms:W3CDTF">2018-08-09T07:28:00Z</dcterms:created>
  <dcterms:modified xsi:type="dcterms:W3CDTF">2025-08-12T12:41:00Z</dcterms:modified>
</cp:coreProperties>
</file>